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347A" w14:textId="77777777" w:rsidR="00A03340" w:rsidRDefault="00EA77E4">
      <w:pPr>
        <w:spacing w:before="79"/>
        <w:ind w:left="2644" w:right="2661"/>
        <w:jc w:val="center"/>
        <w:rPr>
          <w:b/>
          <w:sz w:val="24"/>
        </w:rPr>
      </w:pPr>
      <w:r>
        <w:rPr>
          <w:b/>
          <w:sz w:val="24"/>
          <w:u w:val="single"/>
        </w:rPr>
        <w:t>RANGE</w:t>
      </w:r>
      <w:r>
        <w:rPr>
          <w:b/>
          <w:spacing w:val="-12"/>
          <w:sz w:val="24"/>
          <w:u w:val="single"/>
        </w:rPr>
        <w:t xml:space="preserve"> </w:t>
      </w:r>
      <w:r>
        <w:rPr>
          <w:b/>
          <w:sz w:val="24"/>
          <w:u w:val="single"/>
        </w:rPr>
        <w:t>RESOURCES</w:t>
      </w:r>
      <w:r>
        <w:rPr>
          <w:b/>
          <w:spacing w:val="-12"/>
          <w:sz w:val="24"/>
          <w:u w:val="single"/>
        </w:rPr>
        <w:t xml:space="preserve"> </w:t>
      </w:r>
      <w:r>
        <w:rPr>
          <w:b/>
          <w:spacing w:val="-2"/>
          <w:sz w:val="24"/>
          <w:u w:val="single"/>
        </w:rPr>
        <w:t>CORPORATION</w:t>
      </w:r>
    </w:p>
    <w:p w14:paraId="0485E6FE" w14:textId="77777777" w:rsidR="00A03340" w:rsidRDefault="00EA77E4">
      <w:pPr>
        <w:ind w:left="2641" w:right="2661"/>
        <w:jc w:val="center"/>
        <w:rPr>
          <w:b/>
          <w:sz w:val="24"/>
        </w:rPr>
      </w:pPr>
      <w:r>
        <w:rPr>
          <w:b/>
          <w:sz w:val="24"/>
          <w:u w:val="single"/>
        </w:rPr>
        <w:t>ESG</w:t>
      </w:r>
      <w:r>
        <w:rPr>
          <w:b/>
          <w:spacing w:val="-8"/>
          <w:sz w:val="24"/>
          <w:u w:val="single"/>
        </w:rPr>
        <w:t xml:space="preserve"> </w:t>
      </w:r>
      <w:r>
        <w:rPr>
          <w:b/>
          <w:sz w:val="24"/>
          <w:u w:val="single"/>
        </w:rPr>
        <w:t>and</w:t>
      </w:r>
      <w:r>
        <w:rPr>
          <w:b/>
          <w:spacing w:val="-7"/>
          <w:sz w:val="24"/>
          <w:u w:val="single"/>
        </w:rPr>
        <w:t xml:space="preserve"> </w:t>
      </w:r>
      <w:r>
        <w:rPr>
          <w:b/>
          <w:sz w:val="24"/>
          <w:u w:val="single"/>
        </w:rPr>
        <w:t>Safety</w:t>
      </w:r>
      <w:r>
        <w:rPr>
          <w:b/>
          <w:spacing w:val="-8"/>
          <w:sz w:val="24"/>
          <w:u w:val="single"/>
        </w:rPr>
        <w:t xml:space="preserve"> </w:t>
      </w:r>
      <w:r>
        <w:rPr>
          <w:b/>
          <w:sz w:val="24"/>
          <w:u w:val="single"/>
        </w:rPr>
        <w:t>Committee</w:t>
      </w:r>
      <w:r>
        <w:rPr>
          <w:b/>
          <w:spacing w:val="-8"/>
          <w:sz w:val="24"/>
          <w:u w:val="single"/>
        </w:rPr>
        <w:t xml:space="preserve"> </w:t>
      </w:r>
      <w:r>
        <w:rPr>
          <w:b/>
          <w:spacing w:val="-2"/>
          <w:sz w:val="24"/>
          <w:u w:val="single"/>
        </w:rPr>
        <w:t>Charter</w:t>
      </w:r>
    </w:p>
    <w:p w14:paraId="1FFB5A5E" w14:textId="77777777" w:rsidR="00A03340" w:rsidRDefault="00A03340">
      <w:pPr>
        <w:pStyle w:val="BodyText"/>
        <w:spacing w:before="7"/>
        <w:ind w:left="0"/>
        <w:rPr>
          <w:b/>
          <w:sz w:val="16"/>
        </w:rPr>
      </w:pPr>
    </w:p>
    <w:p w14:paraId="08C6958E" w14:textId="77777777" w:rsidR="00A03340" w:rsidRDefault="00EA77E4">
      <w:pPr>
        <w:pStyle w:val="ListParagraph"/>
        <w:numPr>
          <w:ilvl w:val="0"/>
          <w:numId w:val="4"/>
        </w:numPr>
        <w:tabs>
          <w:tab w:val="left" w:pos="1180"/>
          <w:tab w:val="left" w:pos="1181"/>
        </w:tabs>
        <w:spacing w:before="90"/>
        <w:ind w:hanging="721"/>
        <w:rPr>
          <w:b/>
          <w:sz w:val="24"/>
        </w:rPr>
      </w:pPr>
      <w:r>
        <w:rPr>
          <w:b/>
          <w:spacing w:val="-2"/>
          <w:sz w:val="24"/>
        </w:rPr>
        <w:t>Purpose</w:t>
      </w:r>
    </w:p>
    <w:p w14:paraId="45640E0D" w14:textId="77777777" w:rsidR="00A03340" w:rsidRDefault="00A03340">
      <w:pPr>
        <w:pStyle w:val="BodyText"/>
        <w:spacing w:before="2"/>
        <w:ind w:left="0"/>
        <w:rPr>
          <w:b/>
        </w:rPr>
      </w:pPr>
    </w:p>
    <w:p w14:paraId="2A7BDBAB" w14:textId="77777777" w:rsidR="00A03340" w:rsidRDefault="00EA77E4">
      <w:pPr>
        <w:pStyle w:val="BodyText"/>
        <w:spacing w:before="1"/>
        <w:ind w:left="100" w:right="122"/>
        <w:jc w:val="both"/>
      </w:pPr>
      <w:r>
        <w:t>The ESG and Safety Committee (the “Committee”) is appointed by the Board of Directors (the “Board”) of Range Resources Corporation (the “Company”) to:</w:t>
      </w:r>
    </w:p>
    <w:p w14:paraId="6CA70BE1" w14:textId="77777777" w:rsidR="00A03340" w:rsidRDefault="00A03340">
      <w:pPr>
        <w:pStyle w:val="BodyText"/>
        <w:spacing w:before="4"/>
        <w:ind w:left="0"/>
      </w:pPr>
    </w:p>
    <w:p w14:paraId="5F7FB1FE" w14:textId="77777777" w:rsidR="00A03340" w:rsidRDefault="00EA77E4">
      <w:pPr>
        <w:pStyle w:val="ListParagraph"/>
        <w:numPr>
          <w:ilvl w:val="0"/>
          <w:numId w:val="3"/>
        </w:numPr>
        <w:tabs>
          <w:tab w:val="left" w:pos="821"/>
        </w:tabs>
        <w:ind w:right="113"/>
        <w:jc w:val="both"/>
        <w:rPr>
          <w:sz w:val="24"/>
        </w:rPr>
      </w:pPr>
      <w:r>
        <w:rPr>
          <w:sz w:val="24"/>
        </w:rPr>
        <w:t>Review and provide guidance and perspective to management and the Board about the Company’s</w:t>
      </w:r>
      <w:r>
        <w:rPr>
          <w:spacing w:val="-9"/>
          <w:sz w:val="24"/>
        </w:rPr>
        <w:t xml:space="preserve"> </w:t>
      </w:r>
      <w:r>
        <w:rPr>
          <w:sz w:val="24"/>
        </w:rPr>
        <w:t>approach,</w:t>
      </w:r>
      <w:r>
        <w:rPr>
          <w:spacing w:val="-9"/>
          <w:sz w:val="24"/>
        </w:rPr>
        <w:t xml:space="preserve"> </w:t>
      </w:r>
      <w:r>
        <w:rPr>
          <w:sz w:val="24"/>
        </w:rPr>
        <w:t>programs,</w:t>
      </w:r>
      <w:r>
        <w:rPr>
          <w:spacing w:val="-8"/>
          <w:sz w:val="24"/>
        </w:rPr>
        <w:t xml:space="preserve"> </w:t>
      </w:r>
      <w:proofErr w:type="gramStart"/>
      <w:r>
        <w:rPr>
          <w:sz w:val="24"/>
        </w:rPr>
        <w:t>policies</w:t>
      </w:r>
      <w:proofErr w:type="gramEnd"/>
      <w:r>
        <w:rPr>
          <w:spacing w:val="-9"/>
          <w:sz w:val="24"/>
        </w:rPr>
        <w:t xml:space="preserve"> </w:t>
      </w:r>
      <w:r>
        <w:rPr>
          <w:sz w:val="24"/>
        </w:rPr>
        <w:t>and</w:t>
      </w:r>
      <w:r>
        <w:rPr>
          <w:spacing w:val="-9"/>
          <w:sz w:val="24"/>
        </w:rPr>
        <w:t xml:space="preserve"> </w:t>
      </w:r>
      <w:r>
        <w:rPr>
          <w:sz w:val="24"/>
        </w:rPr>
        <w:t>practices</w:t>
      </w:r>
      <w:r>
        <w:rPr>
          <w:spacing w:val="-9"/>
          <w:sz w:val="24"/>
        </w:rPr>
        <w:t xml:space="preserve"> </w:t>
      </w:r>
      <w:r>
        <w:rPr>
          <w:sz w:val="24"/>
        </w:rPr>
        <w:t>relating</w:t>
      </w:r>
      <w:r>
        <w:rPr>
          <w:spacing w:val="-9"/>
          <w:sz w:val="24"/>
        </w:rPr>
        <w:t xml:space="preserve"> </w:t>
      </w:r>
      <w:r>
        <w:rPr>
          <w:sz w:val="24"/>
        </w:rPr>
        <w:t>to</w:t>
      </w:r>
      <w:r>
        <w:rPr>
          <w:spacing w:val="-9"/>
          <w:sz w:val="24"/>
        </w:rPr>
        <w:t xml:space="preserve"> </w:t>
      </w:r>
      <w:r>
        <w:rPr>
          <w:sz w:val="24"/>
        </w:rPr>
        <w:t>matters</w:t>
      </w:r>
      <w:r>
        <w:rPr>
          <w:spacing w:val="-9"/>
          <w:sz w:val="24"/>
        </w:rPr>
        <w:t xml:space="preserve"> </w:t>
      </w:r>
      <w:r>
        <w:rPr>
          <w:sz w:val="24"/>
        </w:rPr>
        <w:t>of</w:t>
      </w:r>
      <w:r>
        <w:rPr>
          <w:spacing w:val="-10"/>
          <w:sz w:val="24"/>
        </w:rPr>
        <w:t xml:space="preserve"> </w:t>
      </w:r>
      <w:r>
        <w:rPr>
          <w:sz w:val="24"/>
        </w:rPr>
        <w:t>public</w:t>
      </w:r>
      <w:r>
        <w:rPr>
          <w:spacing w:val="-10"/>
          <w:sz w:val="24"/>
        </w:rPr>
        <w:t xml:space="preserve"> </w:t>
      </w:r>
      <w:r>
        <w:rPr>
          <w:sz w:val="24"/>
        </w:rPr>
        <w:t>policy.</w:t>
      </w:r>
    </w:p>
    <w:p w14:paraId="40DC55D5" w14:textId="77777777" w:rsidR="00A03340" w:rsidRDefault="00A03340">
      <w:pPr>
        <w:pStyle w:val="BodyText"/>
        <w:ind w:left="0"/>
      </w:pPr>
    </w:p>
    <w:p w14:paraId="5FD5B02F" w14:textId="77777777" w:rsidR="00A03340" w:rsidRDefault="00EA77E4">
      <w:pPr>
        <w:pStyle w:val="ListParagraph"/>
        <w:numPr>
          <w:ilvl w:val="0"/>
          <w:numId w:val="3"/>
        </w:numPr>
        <w:tabs>
          <w:tab w:val="left" w:pos="821"/>
        </w:tabs>
        <w:ind w:right="116"/>
        <w:jc w:val="both"/>
        <w:rPr>
          <w:sz w:val="24"/>
        </w:rPr>
      </w:pPr>
      <w:r>
        <w:rPr>
          <w:sz w:val="24"/>
        </w:rPr>
        <w:t>Review and provide guidance and perspective to management and the Board about the Company’s</w:t>
      </w:r>
      <w:r>
        <w:rPr>
          <w:spacing w:val="-7"/>
          <w:sz w:val="24"/>
        </w:rPr>
        <w:t xml:space="preserve"> </w:t>
      </w:r>
      <w:r>
        <w:rPr>
          <w:sz w:val="24"/>
        </w:rPr>
        <w:t>approach,</w:t>
      </w:r>
      <w:r>
        <w:rPr>
          <w:spacing w:val="-7"/>
          <w:sz w:val="24"/>
        </w:rPr>
        <w:t xml:space="preserve"> </w:t>
      </w:r>
      <w:r>
        <w:rPr>
          <w:sz w:val="24"/>
        </w:rPr>
        <w:t>programs,</w:t>
      </w:r>
      <w:r>
        <w:rPr>
          <w:spacing w:val="-6"/>
          <w:sz w:val="24"/>
        </w:rPr>
        <w:t xml:space="preserve"> </w:t>
      </w:r>
      <w:proofErr w:type="gramStart"/>
      <w:r>
        <w:rPr>
          <w:sz w:val="24"/>
        </w:rPr>
        <w:t>policies</w:t>
      </w:r>
      <w:proofErr w:type="gramEnd"/>
      <w:r>
        <w:rPr>
          <w:spacing w:val="-4"/>
          <w:sz w:val="24"/>
        </w:rPr>
        <w:t xml:space="preserve"> </w:t>
      </w:r>
      <w:r>
        <w:rPr>
          <w:sz w:val="24"/>
        </w:rPr>
        <w:t>and</w:t>
      </w:r>
      <w:r>
        <w:rPr>
          <w:spacing w:val="-7"/>
          <w:sz w:val="24"/>
        </w:rPr>
        <w:t xml:space="preserve"> </w:t>
      </w:r>
      <w:r>
        <w:rPr>
          <w:sz w:val="24"/>
        </w:rPr>
        <w:t>practices</w:t>
      </w:r>
      <w:r>
        <w:rPr>
          <w:spacing w:val="-4"/>
          <w:sz w:val="24"/>
        </w:rPr>
        <w:t xml:space="preserve"> </w:t>
      </w:r>
      <w:r>
        <w:rPr>
          <w:sz w:val="24"/>
        </w:rPr>
        <w:t>relating</w:t>
      </w:r>
      <w:r>
        <w:rPr>
          <w:spacing w:val="-6"/>
          <w:sz w:val="24"/>
        </w:rPr>
        <w:t xml:space="preserve"> </w:t>
      </w:r>
      <w:r>
        <w:rPr>
          <w:sz w:val="24"/>
        </w:rPr>
        <w:t>to</w:t>
      </w:r>
      <w:r>
        <w:rPr>
          <w:spacing w:val="-4"/>
          <w:sz w:val="24"/>
        </w:rPr>
        <w:t xml:space="preserve"> </w:t>
      </w:r>
      <w:r>
        <w:rPr>
          <w:sz w:val="24"/>
        </w:rPr>
        <w:t>ESG</w:t>
      </w:r>
      <w:r>
        <w:rPr>
          <w:spacing w:val="-7"/>
          <w:sz w:val="24"/>
        </w:rPr>
        <w:t xml:space="preserve"> </w:t>
      </w:r>
      <w:r>
        <w:rPr>
          <w:sz w:val="24"/>
        </w:rPr>
        <w:t>(as</w:t>
      </w:r>
      <w:r>
        <w:rPr>
          <w:spacing w:val="-4"/>
          <w:sz w:val="24"/>
        </w:rPr>
        <w:t xml:space="preserve"> </w:t>
      </w:r>
      <w:r>
        <w:rPr>
          <w:sz w:val="24"/>
        </w:rPr>
        <w:t>defined</w:t>
      </w:r>
      <w:r>
        <w:rPr>
          <w:spacing w:val="-7"/>
          <w:sz w:val="24"/>
        </w:rPr>
        <w:t xml:space="preserve"> </w:t>
      </w:r>
      <w:r>
        <w:rPr>
          <w:sz w:val="24"/>
        </w:rPr>
        <w:t>below) matters, with a focus on:</w:t>
      </w:r>
    </w:p>
    <w:p w14:paraId="23D4D2D1" w14:textId="77777777" w:rsidR="00A03340" w:rsidRDefault="00A03340">
      <w:pPr>
        <w:pStyle w:val="BodyText"/>
        <w:spacing w:before="6"/>
        <w:ind w:left="0"/>
      </w:pPr>
    </w:p>
    <w:p w14:paraId="36A86A4D" w14:textId="77777777" w:rsidR="00A03340" w:rsidRDefault="00EA77E4">
      <w:pPr>
        <w:pStyle w:val="ListParagraph"/>
        <w:numPr>
          <w:ilvl w:val="1"/>
          <w:numId w:val="3"/>
        </w:numPr>
        <w:tabs>
          <w:tab w:val="left" w:pos="1786"/>
        </w:tabs>
        <w:ind w:hanging="246"/>
        <w:rPr>
          <w:sz w:val="24"/>
        </w:rPr>
      </w:pPr>
      <w:r>
        <w:rPr>
          <w:sz w:val="24"/>
        </w:rPr>
        <w:t>workplace</w:t>
      </w:r>
      <w:r>
        <w:rPr>
          <w:spacing w:val="-4"/>
          <w:sz w:val="24"/>
        </w:rPr>
        <w:t xml:space="preserve"> </w:t>
      </w:r>
      <w:r>
        <w:rPr>
          <w:sz w:val="24"/>
        </w:rPr>
        <w:t>health</w:t>
      </w:r>
      <w:r>
        <w:rPr>
          <w:spacing w:val="-2"/>
          <w:sz w:val="24"/>
        </w:rPr>
        <w:t xml:space="preserve"> </w:t>
      </w:r>
      <w:r>
        <w:rPr>
          <w:sz w:val="24"/>
        </w:rPr>
        <w:t>and</w:t>
      </w:r>
      <w:r>
        <w:rPr>
          <w:spacing w:val="-2"/>
          <w:sz w:val="24"/>
        </w:rPr>
        <w:t xml:space="preserve"> </w:t>
      </w:r>
      <w:proofErr w:type="gramStart"/>
      <w:r>
        <w:rPr>
          <w:spacing w:val="-2"/>
          <w:sz w:val="24"/>
        </w:rPr>
        <w:t>safety;</w:t>
      </w:r>
      <w:proofErr w:type="gramEnd"/>
    </w:p>
    <w:p w14:paraId="7602E5A9" w14:textId="77777777" w:rsidR="00A03340" w:rsidRDefault="00A03340">
      <w:pPr>
        <w:pStyle w:val="BodyText"/>
        <w:spacing w:before="2"/>
        <w:ind w:left="0"/>
      </w:pPr>
    </w:p>
    <w:p w14:paraId="68316E7E" w14:textId="77777777" w:rsidR="00A03340" w:rsidRDefault="00EA77E4">
      <w:pPr>
        <w:pStyle w:val="ListParagraph"/>
        <w:numPr>
          <w:ilvl w:val="1"/>
          <w:numId w:val="3"/>
        </w:numPr>
        <w:tabs>
          <w:tab w:val="left" w:pos="1801"/>
        </w:tabs>
        <w:ind w:left="1800" w:hanging="261"/>
        <w:rPr>
          <w:sz w:val="24"/>
        </w:rPr>
      </w:pPr>
      <w:r>
        <w:rPr>
          <w:sz w:val="24"/>
        </w:rPr>
        <w:t>valuing</w:t>
      </w:r>
      <w:r>
        <w:rPr>
          <w:spacing w:val="-12"/>
          <w:sz w:val="24"/>
        </w:rPr>
        <w:t xml:space="preserve"> </w:t>
      </w:r>
      <w:r>
        <w:rPr>
          <w:sz w:val="24"/>
        </w:rPr>
        <w:t>workforce</w:t>
      </w:r>
      <w:r>
        <w:rPr>
          <w:spacing w:val="-13"/>
          <w:sz w:val="24"/>
        </w:rPr>
        <w:t xml:space="preserve"> </w:t>
      </w:r>
      <w:proofErr w:type="gramStart"/>
      <w:r>
        <w:rPr>
          <w:spacing w:val="-2"/>
          <w:sz w:val="24"/>
        </w:rPr>
        <w:t>diversity;</w:t>
      </w:r>
      <w:proofErr w:type="gramEnd"/>
    </w:p>
    <w:p w14:paraId="4B68B968" w14:textId="77777777" w:rsidR="00A03340" w:rsidRDefault="00A03340">
      <w:pPr>
        <w:pStyle w:val="BodyText"/>
        <w:spacing w:before="5"/>
        <w:ind w:left="0"/>
      </w:pPr>
    </w:p>
    <w:p w14:paraId="0B9D9843" w14:textId="77777777" w:rsidR="00A03340" w:rsidRDefault="00EA77E4">
      <w:pPr>
        <w:pStyle w:val="ListParagraph"/>
        <w:numPr>
          <w:ilvl w:val="1"/>
          <w:numId w:val="3"/>
        </w:numPr>
        <w:tabs>
          <w:tab w:val="left" w:pos="1805"/>
        </w:tabs>
        <w:ind w:left="1540" w:right="118" w:firstLine="0"/>
        <w:rPr>
          <w:sz w:val="24"/>
        </w:rPr>
      </w:pPr>
      <w:r>
        <w:rPr>
          <w:sz w:val="24"/>
        </w:rPr>
        <w:t xml:space="preserve">minimizing and managing environmental risks and impacts of the Company’s </w:t>
      </w:r>
      <w:proofErr w:type="gramStart"/>
      <w:r>
        <w:rPr>
          <w:spacing w:val="-2"/>
          <w:sz w:val="24"/>
        </w:rPr>
        <w:t>operations;</w:t>
      </w:r>
      <w:proofErr w:type="gramEnd"/>
    </w:p>
    <w:p w14:paraId="37E6EEC6" w14:textId="77777777" w:rsidR="00A03340" w:rsidRDefault="00A03340">
      <w:pPr>
        <w:pStyle w:val="BodyText"/>
        <w:spacing w:before="5"/>
        <w:ind w:left="0"/>
      </w:pPr>
    </w:p>
    <w:p w14:paraId="3162F0C1" w14:textId="738AA132" w:rsidR="00A03340" w:rsidRDefault="00EA77E4">
      <w:pPr>
        <w:pStyle w:val="ListParagraph"/>
        <w:numPr>
          <w:ilvl w:val="1"/>
          <w:numId w:val="3"/>
        </w:numPr>
        <w:tabs>
          <w:tab w:val="left" w:pos="1801"/>
        </w:tabs>
        <w:ind w:left="1800" w:hanging="261"/>
        <w:rPr>
          <w:sz w:val="24"/>
        </w:rPr>
      </w:pPr>
      <w:r>
        <w:rPr>
          <w:sz w:val="24"/>
        </w:rPr>
        <w:t>demonstrating</w:t>
      </w:r>
      <w:r>
        <w:rPr>
          <w:spacing w:val="-11"/>
          <w:sz w:val="24"/>
        </w:rPr>
        <w:t xml:space="preserve"> </w:t>
      </w:r>
      <w:r>
        <w:rPr>
          <w:sz w:val="24"/>
        </w:rPr>
        <w:t>community</w:t>
      </w:r>
      <w:r>
        <w:rPr>
          <w:spacing w:val="-10"/>
          <w:sz w:val="24"/>
        </w:rPr>
        <w:t xml:space="preserve"> </w:t>
      </w:r>
      <w:r>
        <w:rPr>
          <w:sz w:val="24"/>
        </w:rPr>
        <w:t>and</w:t>
      </w:r>
      <w:r>
        <w:rPr>
          <w:spacing w:val="-10"/>
          <w:sz w:val="24"/>
        </w:rPr>
        <w:t xml:space="preserve"> </w:t>
      </w:r>
      <w:r>
        <w:rPr>
          <w:sz w:val="24"/>
        </w:rPr>
        <w:t>social</w:t>
      </w:r>
      <w:r>
        <w:rPr>
          <w:spacing w:val="-10"/>
          <w:sz w:val="24"/>
        </w:rPr>
        <w:t xml:space="preserve"> </w:t>
      </w:r>
      <w:proofErr w:type="gramStart"/>
      <w:r w:rsidR="00610C76">
        <w:rPr>
          <w:spacing w:val="-2"/>
          <w:sz w:val="24"/>
        </w:rPr>
        <w:t>responsibility;</w:t>
      </w:r>
      <w:proofErr w:type="gramEnd"/>
    </w:p>
    <w:p w14:paraId="3BBAF940" w14:textId="77777777" w:rsidR="00A03340" w:rsidRDefault="00A03340">
      <w:pPr>
        <w:pStyle w:val="BodyText"/>
        <w:spacing w:before="3"/>
        <w:ind w:left="0"/>
      </w:pPr>
    </w:p>
    <w:p w14:paraId="0EF8DDA0" w14:textId="77777777" w:rsidR="00A03340" w:rsidRDefault="00EA77E4">
      <w:pPr>
        <w:pStyle w:val="ListParagraph"/>
        <w:numPr>
          <w:ilvl w:val="1"/>
          <w:numId w:val="3"/>
        </w:numPr>
        <w:tabs>
          <w:tab w:val="left" w:pos="1877"/>
        </w:tabs>
        <w:ind w:left="1540" w:right="116" w:firstLine="0"/>
        <w:rPr>
          <w:sz w:val="24"/>
        </w:rPr>
      </w:pPr>
      <w:r>
        <w:rPr>
          <w:sz w:val="24"/>
        </w:rPr>
        <w:t>demonstrating</w:t>
      </w:r>
      <w:r>
        <w:rPr>
          <w:spacing w:val="80"/>
          <w:sz w:val="24"/>
        </w:rPr>
        <w:t xml:space="preserve"> </w:t>
      </w:r>
      <w:r>
        <w:rPr>
          <w:sz w:val="24"/>
        </w:rPr>
        <w:t>sound</w:t>
      </w:r>
      <w:r>
        <w:rPr>
          <w:spacing w:val="80"/>
          <w:sz w:val="24"/>
        </w:rPr>
        <w:t xml:space="preserve"> </w:t>
      </w:r>
      <w:r>
        <w:rPr>
          <w:sz w:val="24"/>
        </w:rPr>
        <w:t>business</w:t>
      </w:r>
      <w:r>
        <w:rPr>
          <w:spacing w:val="80"/>
          <w:sz w:val="24"/>
        </w:rPr>
        <w:t xml:space="preserve"> </w:t>
      </w:r>
      <w:r>
        <w:rPr>
          <w:sz w:val="24"/>
        </w:rPr>
        <w:t>ethics</w:t>
      </w:r>
      <w:r>
        <w:rPr>
          <w:spacing w:val="80"/>
          <w:sz w:val="24"/>
        </w:rPr>
        <w:t xml:space="preserve"> </w:t>
      </w:r>
      <w:r>
        <w:rPr>
          <w:sz w:val="24"/>
        </w:rPr>
        <w:t>and</w:t>
      </w:r>
      <w:r>
        <w:rPr>
          <w:spacing w:val="80"/>
          <w:sz w:val="24"/>
        </w:rPr>
        <w:t xml:space="preserve"> </w:t>
      </w:r>
      <w:r>
        <w:rPr>
          <w:sz w:val="24"/>
        </w:rPr>
        <w:t>fair</w:t>
      </w:r>
      <w:r>
        <w:rPr>
          <w:spacing w:val="80"/>
          <w:sz w:val="24"/>
        </w:rPr>
        <w:t xml:space="preserve"> </w:t>
      </w:r>
      <w:r>
        <w:rPr>
          <w:sz w:val="24"/>
        </w:rPr>
        <w:t>and</w:t>
      </w:r>
      <w:r>
        <w:rPr>
          <w:spacing w:val="80"/>
          <w:sz w:val="24"/>
        </w:rPr>
        <w:t xml:space="preserve"> </w:t>
      </w:r>
      <w:r>
        <w:rPr>
          <w:sz w:val="24"/>
        </w:rPr>
        <w:t>ethical</w:t>
      </w:r>
      <w:r>
        <w:rPr>
          <w:spacing w:val="80"/>
          <w:sz w:val="24"/>
        </w:rPr>
        <w:t xml:space="preserve"> </w:t>
      </w:r>
      <w:r>
        <w:rPr>
          <w:sz w:val="24"/>
        </w:rPr>
        <w:t>dealings</w:t>
      </w:r>
      <w:r>
        <w:rPr>
          <w:spacing w:val="80"/>
          <w:sz w:val="24"/>
        </w:rPr>
        <w:t xml:space="preserve"> </w:t>
      </w:r>
      <w:r>
        <w:rPr>
          <w:sz w:val="24"/>
        </w:rPr>
        <w:t>with stakeholders; and</w:t>
      </w:r>
    </w:p>
    <w:p w14:paraId="7C5B00A3" w14:textId="77777777" w:rsidR="00A03340" w:rsidRDefault="00A03340">
      <w:pPr>
        <w:pStyle w:val="BodyText"/>
        <w:spacing w:before="5"/>
        <w:ind w:left="0"/>
      </w:pPr>
    </w:p>
    <w:p w14:paraId="4A34724A" w14:textId="77777777" w:rsidR="00A03340" w:rsidRDefault="00EA77E4">
      <w:pPr>
        <w:pStyle w:val="ListParagraph"/>
        <w:numPr>
          <w:ilvl w:val="1"/>
          <w:numId w:val="3"/>
        </w:numPr>
        <w:tabs>
          <w:tab w:val="left" w:pos="1745"/>
        </w:tabs>
        <w:ind w:left="1540" w:right="119" w:firstLine="0"/>
        <w:rPr>
          <w:sz w:val="24"/>
        </w:rPr>
      </w:pPr>
      <w:r>
        <w:rPr>
          <w:sz w:val="24"/>
        </w:rPr>
        <w:t>developing</w:t>
      </w:r>
      <w:r>
        <w:rPr>
          <w:spacing w:val="-16"/>
          <w:sz w:val="24"/>
        </w:rPr>
        <w:t xml:space="preserve"> </w:t>
      </w:r>
      <w:r>
        <w:rPr>
          <w:sz w:val="24"/>
        </w:rPr>
        <w:t>long-term</w:t>
      </w:r>
      <w:r>
        <w:rPr>
          <w:spacing w:val="-16"/>
          <w:sz w:val="24"/>
        </w:rPr>
        <w:t xml:space="preserve"> </w:t>
      </w:r>
      <w:r>
        <w:rPr>
          <w:sz w:val="24"/>
        </w:rPr>
        <w:t>strategic</w:t>
      </w:r>
      <w:r>
        <w:rPr>
          <w:spacing w:val="-16"/>
          <w:sz w:val="24"/>
        </w:rPr>
        <w:t xml:space="preserve"> </w:t>
      </w:r>
      <w:r>
        <w:rPr>
          <w:sz w:val="24"/>
        </w:rPr>
        <w:t>goals</w:t>
      </w:r>
      <w:r>
        <w:rPr>
          <w:spacing w:val="-15"/>
          <w:sz w:val="24"/>
        </w:rPr>
        <w:t xml:space="preserve"> </w:t>
      </w:r>
      <w:r>
        <w:rPr>
          <w:sz w:val="24"/>
        </w:rPr>
        <w:t>related</w:t>
      </w:r>
      <w:r>
        <w:rPr>
          <w:spacing w:val="-15"/>
          <w:sz w:val="24"/>
        </w:rPr>
        <w:t xml:space="preserve"> </w:t>
      </w:r>
      <w:r>
        <w:rPr>
          <w:sz w:val="24"/>
        </w:rPr>
        <w:t>to</w:t>
      </w:r>
      <w:r>
        <w:rPr>
          <w:spacing w:val="-15"/>
          <w:sz w:val="24"/>
        </w:rPr>
        <w:t xml:space="preserve"> </w:t>
      </w:r>
      <w:r>
        <w:rPr>
          <w:sz w:val="24"/>
        </w:rPr>
        <w:t>ESG</w:t>
      </w:r>
      <w:r>
        <w:rPr>
          <w:spacing w:val="-15"/>
          <w:sz w:val="24"/>
        </w:rPr>
        <w:t xml:space="preserve"> </w:t>
      </w:r>
      <w:r>
        <w:rPr>
          <w:sz w:val="24"/>
        </w:rPr>
        <w:t>and</w:t>
      </w:r>
      <w:r>
        <w:rPr>
          <w:spacing w:val="-15"/>
          <w:sz w:val="24"/>
        </w:rPr>
        <w:t xml:space="preserve"> </w:t>
      </w:r>
      <w:r>
        <w:rPr>
          <w:sz w:val="24"/>
        </w:rPr>
        <w:t>Safety</w:t>
      </w:r>
      <w:r>
        <w:rPr>
          <w:spacing w:val="-15"/>
          <w:sz w:val="24"/>
        </w:rPr>
        <w:t xml:space="preserve"> </w:t>
      </w:r>
      <w:r>
        <w:rPr>
          <w:sz w:val="24"/>
        </w:rPr>
        <w:t>matters,</w:t>
      </w:r>
      <w:r>
        <w:rPr>
          <w:spacing w:val="-15"/>
          <w:sz w:val="24"/>
        </w:rPr>
        <w:t xml:space="preserve"> </w:t>
      </w:r>
      <w:r>
        <w:rPr>
          <w:sz w:val="24"/>
        </w:rPr>
        <w:t>including the Company’s near-term goal of reaching net zero carbon emissions by 2025.</w:t>
      </w:r>
    </w:p>
    <w:p w14:paraId="59114B23" w14:textId="77777777" w:rsidR="00A03340" w:rsidRDefault="00A03340">
      <w:pPr>
        <w:pStyle w:val="BodyText"/>
        <w:spacing w:before="2"/>
        <w:ind w:left="0"/>
      </w:pPr>
    </w:p>
    <w:p w14:paraId="077C57C8" w14:textId="77777777" w:rsidR="00A03340" w:rsidRDefault="00EA77E4">
      <w:pPr>
        <w:pStyle w:val="BodyText"/>
        <w:ind w:left="100" w:right="116"/>
        <w:jc w:val="both"/>
      </w:pPr>
      <w:r>
        <w:t xml:space="preserve">Each member of the Committee shall be entitled to rely in good faith on information, opinions, </w:t>
      </w:r>
      <w:proofErr w:type="gramStart"/>
      <w:r>
        <w:t>reports</w:t>
      </w:r>
      <w:proofErr w:type="gramEnd"/>
      <w:r>
        <w:rPr>
          <w:spacing w:val="-15"/>
        </w:rPr>
        <w:t xml:space="preserve"> </w:t>
      </w:r>
      <w:r>
        <w:t>or</w:t>
      </w:r>
      <w:r>
        <w:rPr>
          <w:spacing w:val="-15"/>
        </w:rPr>
        <w:t xml:space="preserve"> </w:t>
      </w:r>
      <w:r>
        <w:t>statements,</w:t>
      </w:r>
      <w:r>
        <w:rPr>
          <w:spacing w:val="-15"/>
        </w:rPr>
        <w:t xml:space="preserve"> </w:t>
      </w:r>
      <w:r>
        <w:t>including</w:t>
      </w:r>
      <w:r>
        <w:rPr>
          <w:spacing w:val="-15"/>
        </w:rPr>
        <w:t xml:space="preserve"> </w:t>
      </w:r>
      <w:r>
        <w:t>financial</w:t>
      </w:r>
      <w:r>
        <w:rPr>
          <w:spacing w:val="-15"/>
        </w:rPr>
        <w:t xml:space="preserve"> </w:t>
      </w:r>
      <w:r>
        <w:t>statements</w:t>
      </w:r>
      <w:r>
        <w:rPr>
          <w:spacing w:val="-15"/>
        </w:rPr>
        <w:t xml:space="preserve"> </w:t>
      </w:r>
      <w:r>
        <w:t>and</w:t>
      </w:r>
      <w:r>
        <w:rPr>
          <w:spacing w:val="-15"/>
        </w:rPr>
        <w:t xml:space="preserve"> </w:t>
      </w:r>
      <w:r>
        <w:t>other</w:t>
      </w:r>
      <w:r>
        <w:rPr>
          <w:spacing w:val="-15"/>
        </w:rPr>
        <w:t xml:space="preserve"> </w:t>
      </w:r>
      <w:r>
        <w:t>financial</w:t>
      </w:r>
      <w:r>
        <w:rPr>
          <w:spacing w:val="-15"/>
        </w:rPr>
        <w:t xml:space="preserve"> </w:t>
      </w:r>
      <w:r>
        <w:t>data,</w:t>
      </w:r>
      <w:r>
        <w:rPr>
          <w:spacing w:val="-15"/>
        </w:rPr>
        <w:t xml:space="preserve"> </w:t>
      </w:r>
      <w:r>
        <w:t>prepared</w:t>
      </w:r>
      <w:r>
        <w:rPr>
          <w:spacing w:val="-15"/>
        </w:rPr>
        <w:t xml:space="preserve"> </w:t>
      </w:r>
      <w:r>
        <w:t>or</w:t>
      </w:r>
      <w:r>
        <w:rPr>
          <w:spacing w:val="-15"/>
        </w:rPr>
        <w:t xml:space="preserve"> </w:t>
      </w:r>
      <w:r>
        <w:t>presented by those persons and under those circumstances specified in the Delaware Corporation Law.</w:t>
      </w:r>
    </w:p>
    <w:p w14:paraId="484053DF" w14:textId="77777777" w:rsidR="00A03340" w:rsidRDefault="00A03340">
      <w:pPr>
        <w:pStyle w:val="BodyText"/>
        <w:spacing w:before="5"/>
        <w:ind w:left="0"/>
      </w:pPr>
    </w:p>
    <w:p w14:paraId="66DE5F09" w14:textId="77777777" w:rsidR="00A03340" w:rsidRDefault="00EA77E4">
      <w:pPr>
        <w:pStyle w:val="ListParagraph"/>
        <w:numPr>
          <w:ilvl w:val="0"/>
          <w:numId w:val="4"/>
        </w:numPr>
        <w:tabs>
          <w:tab w:val="left" w:pos="1180"/>
          <w:tab w:val="left" w:pos="1181"/>
        </w:tabs>
        <w:ind w:hanging="721"/>
        <w:rPr>
          <w:b/>
          <w:sz w:val="24"/>
        </w:rPr>
      </w:pPr>
      <w:r>
        <w:rPr>
          <w:b/>
          <w:sz w:val="24"/>
        </w:rPr>
        <w:t>Membership</w:t>
      </w:r>
      <w:r>
        <w:rPr>
          <w:b/>
          <w:spacing w:val="-6"/>
          <w:sz w:val="24"/>
        </w:rPr>
        <w:t xml:space="preserve"> </w:t>
      </w:r>
      <w:r>
        <w:rPr>
          <w:b/>
          <w:sz w:val="24"/>
        </w:rPr>
        <w:t>and</w:t>
      </w:r>
      <w:r>
        <w:rPr>
          <w:b/>
          <w:spacing w:val="-6"/>
          <w:sz w:val="24"/>
        </w:rPr>
        <w:t xml:space="preserve"> </w:t>
      </w:r>
      <w:r>
        <w:rPr>
          <w:b/>
          <w:spacing w:val="-2"/>
          <w:sz w:val="24"/>
        </w:rPr>
        <w:t>Procedures</w:t>
      </w:r>
    </w:p>
    <w:p w14:paraId="7BF0D1FB" w14:textId="77777777" w:rsidR="00A03340" w:rsidRDefault="00A03340">
      <w:pPr>
        <w:pStyle w:val="BodyText"/>
        <w:spacing w:before="5"/>
        <w:ind w:left="0"/>
        <w:rPr>
          <w:b/>
        </w:rPr>
      </w:pPr>
    </w:p>
    <w:p w14:paraId="60B471BC" w14:textId="77777777" w:rsidR="00A03340" w:rsidRDefault="00EA77E4">
      <w:pPr>
        <w:pStyle w:val="ListParagraph"/>
        <w:numPr>
          <w:ilvl w:val="0"/>
          <w:numId w:val="2"/>
        </w:numPr>
        <w:tabs>
          <w:tab w:val="left" w:pos="821"/>
        </w:tabs>
        <w:ind w:right="117"/>
        <w:jc w:val="both"/>
        <w:rPr>
          <w:sz w:val="24"/>
        </w:rPr>
      </w:pPr>
      <w:r>
        <w:rPr>
          <w:sz w:val="24"/>
        </w:rPr>
        <w:t>The membership of the Committee shall consist of at least three directors, each of whom shall</w:t>
      </w:r>
      <w:r>
        <w:rPr>
          <w:spacing w:val="-15"/>
          <w:sz w:val="24"/>
        </w:rPr>
        <w:t xml:space="preserve"> </w:t>
      </w:r>
      <w:r>
        <w:rPr>
          <w:sz w:val="24"/>
        </w:rPr>
        <w:t>be</w:t>
      </w:r>
      <w:r>
        <w:rPr>
          <w:spacing w:val="-15"/>
          <w:sz w:val="24"/>
        </w:rPr>
        <w:t xml:space="preserve"> </w:t>
      </w:r>
      <w:r>
        <w:rPr>
          <w:sz w:val="24"/>
        </w:rPr>
        <w:t>appointed</w:t>
      </w:r>
      <w:r>
        <w:rPr>
          <w:spacing w:val="-14"/>
          <w:sz w:val="24"/>
        </w:rPr>
        <w:t xml:space="preserve"> </w:t>
      </w:r>
      <w:r>
        <w:rPr>
          <w:sz w:val="24"/>
        </w:rPr>
        <w:t>annually</w:t>
      </w:r>
      <w:r>
        <w:rPr>
          <w:spacing w:val="-14"/>
          <w:sz w:val="24"/>
        </w:rPr>
        <w:t xml:space="preserve"> </w:t>
      </w:r>
      <w:r>
        <w:rPr>
          <w:sz w:val="24"/>
        </w:rPr>
        <w:t>to</w:t>
      </w:r>
      <w:r>
        <w:rPr>
          <w:spacing w:val="-14"/>
          <w:sz w:val="24"/>
        </w:rPr>
        <w:t xml:space="preserve"> </w:t>
      </w:r>
      <w:r>
        <w:rPr>
          <w:sz w:val="24"/>
        </w:rPr>
        <w:t>serve</w:t>
      </w:r>
      <w:r>
        <w:rPr>
          <w:spacing w:val="-15"/>
          <w:sz w:val="24"/>
        </w:rPr>
        <w:t xml:space="preserve"> </w:t>
      </w:r>
      <w:r>
        <w:rPr>
          <w:sz w:val="24"/>
        </w:rPr>
        <w:t>by</w:t>
      </w:r>
      <w:r>
        <w:rPr>
          <w:spacing w:val="-15"/>
          <w:sz w:val="24"/>
        </w:rPr>
        <w:t xml:space="preserve"> </w:t>
      </w:r>
      <w:r>
        <w:rPr>
          <w:sz w:val="24"/>
        </w:rPr>
        <w:t>the</w:t>
      </w:r>
      <w:r>
        <w:rPr>
          <w:spacing w:val="-14"/>
          <w:sz w:val="24"/>
        </w:rPr>
        <w:t xml:space="preserve"> </w:t>
      </w:r>
      <w:r>
        <w:rPr>
          <w:sz w:val="24"/>
        </w:rPr>
        <w:t>Board</w:t>
      </w:r>
      <w:r>
        <w:rPr>
          <w:spacing w:val="-15"/>
          <w:sz w:val="24"/>
        </w:rPr>
        <w:t xml:space="preserve"> </w:t>
      </w:r>
      <w:r>
        <w:rPr>
          <w:sz w:val="24"/>
        </w:rPr>
        <w:t>upon</w:t>
      </w:r>
      <w:r>
        <w:rPr>
          <w:spacing w:val="-15"/>
          <w:sz w:val="24"/>
        </w:rPr>
        <w:t xml:space="preserve"> </w:t>
      </w:r>
      <w:r>
        <w:rPr>
          <w:sz w:val="24"/>
        </w:rPr>
        <w:t>recommendation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 xml:space="preserve">Governance and Nominating Committee. Each member shall meet the tests of “independence” within the meaning of the rules established by the New York Stock Exchange and the Securities and Exchange </w:t>
      </w:r>
      <w:proofErr w:type="gramStart"/>
      <w:r>
        <w:rPr>
          <w:sz w:val="24"/>
        </w:rPr>
        <w:t>Commission;</w:t>
      </w:r>
      <w:proofErr w:type="gramEnd"/>
    </w:p>
    <w:p w14:paraId="057C1457" w14:textId="77777777" w:rsidR="00A03340" w:rsidRDefault="00EA77E4">
      <w:pPr>
        <w:pStyle w:val="ListParagraph"/>
        <w:numPr>
          <w:ilvl w:val="0"/>
          <w:numId w:val="2"/>
        </w:numPr>
        <w:tabs>
          <w:tab w:val="left" w:pos="821"/>
        </w:tabs>
        <w:spacing w:before="1"/>
        <w:ind w:right="115"/>
        <w:jc w:val="both"/>
        <w:rPr>
          <w:sz w:val="24"/>
        </w:rPr>
      </w:pPr>
      <w:r>
        <w:rPr>
          <w:sz w:val="24"/>
        </w:rPr>
        <w:t xml:space="preserve">A director can be removed from the Committee only by a majority vote of the Board. A Committee member may resign by giving written notice to the Chairman of the Board or the Corporate </w:t>
      </w:r>
      <w:proofErr w:type="gramStart"/>
      <w:r>
        <w:rPr>
          <w:sz w:val="24"/>
        </w:rPr>
        <w:t>Secretary;</w:t>
      </w:r>
      <w:proofErr w:type="gramEnd"/>
    </w:p>
    <w:p w14:paraId="0424F552" w14:textId="77777777" w:rsidR="00A03340" w:rsidRDefault="00EA77E4">
      <w:pPr>
        <w:pStyle w:val="ListParagraph"/>
        <w:numPr>
          <w:ilvl w:val="0"/>
          <w:numId w:val="2"/>
        </w:numPr>
        <w:tabs>
          <w:tab w:val="left" w:pos="821"/>
        </w:tabs>
        <w:ind w:right="123"/>
        <w:jc w:val="both"/>
        <w:rPr>
          <w:sz w:val="24"/>
        </w:rPr>
      </w:pPr>
      <w:r>
        <w:rPr>
          <w:sz w:val="24"/>
        </w:rPr>
        <w:t>The Committee Chair shall be appointed by the Board upon recommendation of the Governance and Nominating Committee. The Chair will normally determine the agenda,</w:t>
      </w:r>
    </w:p>
    <w:p w14:paraId="18E4089C" w14:textId="77777777" w:rsidR="00A03340" w:rsidRDefault="00A03340">
      <w:pPr>
        <w:jc w:val="both"/>
        <w:rPr>
          <w:sz w:val="24"/>
        </w:rPr>
        <w:sectPr w:rsidR="00A0334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60" w:right="1320" w:bottom="280" w:left="1340" w:header="720" w:footer="720" w:gutter="0"/>
          <w:cols w:space="720"/>
        </w:sectPr>
      </w:pPr>
    </w:p>
    <w:p w14:paraId="7F2AF686" w14:textId="77777777" w:rsidR="00A03340" w:rsidRDefault="00EA77E4">
      <w:pPr>
        <w:pStyle w:val="BodyText"/>
        <w:spacing w:before="79"/>
        <w:ind w:right="115"/>
        <w:jc w:val="both"/>
      </w:pPr>
      <w:r>
        <w:t>frequency</w:t>
      </w:r>
      <w:r>
        <w:rPr>
          <w:spacing w:val="-4"/>
        </w:rPr>
        <w:t xml:space="preserve"> </w:t>
      </w:r>
      <w:r>
        <w:t>and</w:t>
      </w:r>
      <w:r>
        <w:rPr>
          <w:spacing w:val="-4"/>
        </w:rPr>
        <w:t xml:space="preserve"> </w:t>
      </w:r>
      <w:r>
        <w:t>length</w:t>
      </w:r>
      <w:r>
        <w:rPr>
          <w:spacing w:val="-4"/>
        </w:rPr>
        <w:t xml:space="preserve"> </w:t>
      </w:r>
      <w:r>
        <w:t>of</w:t>
      </w:r>
      <w:r>
        <w:rPr>
          <w:spacing w:val="-3"/>
        </w:rPr>
        <w:t xml:space="preserve"> </w:t>
      </w:r>
      <w:r>
        <w:t>meetings.</w:t>
      </w:r>
      <w:r>
        <w:rPr>
          <w:spacing w:val="-4"/>
        </w:rPr>
        <w:t xml:space="preserve"> </w:t>
      </w:r>
      <w:r>
        <w:t>However,</w:t>
      </w:r>
      <w:r>
        <w:rPr>
          <w:spacing w:val="-2"/>
        </w:rPr>
        <w:t xml:space="preserve"> </w:t>
      </w:r>
      <w:r>
        <w:t>any</w:t>
      </w:r>
      <w:r>
        <w:rPr>
          <w:spacing w:val="-1"/>
        </w:rPr>
        <w:t xml:space="preserve"> </w:t>
      </w:r>
      <w:r>
        <w:t>member</w:t>
      </w:r>
      <w:r>
        <w:rPr>
          <w:spacing w:val="-3"/>
        </w:rPr>
        <w:t xml:space="preserve"> </w:t>
      </w:r>
      <w:r>
        <w:t>of</w:t>
      </w:r>
      <w:r>
        <w:rPr>
          <w:spacing w:val="-5"/>
        </w:rPr>
        <w:t xml:space="preserve"> </w:t>
      </w:r>
      <w:r>
        <w:t>the</w:t>
      </w:r>
      <w:r>
        <w:rPr>
          <w:spacing w:val="-3"/>
        </w:rPr>
        <w:t xml:space="preserve"> </w:t>
      </w:r>
      <w:r>
        <w:t>Committee</w:t>
      </w:r>
      <w:r>
        <w:rPr>
          <w:spacing w:val="-4"/>
        </w:rPr>
        <w:t xml:space="preserve"> </w:t>
      </w:r>
      <w:r>
        <w:t>may</w:t>
      </w:r>
      <w:r>
        <w:rPr>
          <w:spacing w:val="-3"/>
        </w:rPr>
        <w:t xml:space="preserve"> </w:t>
      </w:r>
      <w:r>
        <w:t>require</w:t>
      </w:r>
      <w:r>
        <w:rPr>
          <w:spacing w:val="-4"/>
        </w:rPr>
        <w:t xml:space="preserve"> </w:t>
      </w:r>
      <w:r>
        <w:t>a special meeting of the Committee to be convened if they believe it is required. The Committee shall meet as often as necessary to carry out its responsibilities. Each Committee</w:t>
      </w:r>
      <w:r>
        <w:rPr>
          <w:spacing w:val="-11"/>
        </w:rPr>
        <w:t xml:space="preserve"> </w:t>
      </w:r>
      <w:r>
        <w:t>member</w:t>
      </w:r>
      <w:r>
        <w:rPr>
          <w:spacing w:val="-10"/>
        </w:rPr>
        <w:t xml:space="preserve"> </w:t>
      </w:r>
      <w:r>
        <w:t>shall</w:t>
      </w:r>
      <w:r>
        <w:rPr>
          <w:spacing w:val="-9"/>
        </w:rPr>
        <w:t xml:space="preserve"> </w:t>
      </w:r>
      <w:r>
        <w:t>have</w:t>
      </w:r>
      <w:r>
        <w:rPr>
          <w:spacing w:val="-10"/>
        </w:rPr>
        <w:t xml:space="preserve"> </w:t>
      </w:r>
      <w:r>
        <w:t>unlimited</w:t>
      </w:r>
      <w:r>
        <w:rPr>
          <w:spacing w:val="-9"/>
        </w:rPr>
        <w:t xml:space="preserve"> </w:t>
      </w:r>
      <w:r>
        <w:t>access</w:t>
      </w:r>
      <w:r>
        <w:rPr>
          <w:spacing w:val="-9"/>
        </w:rPr>
        <w:t xml:space="preserve"> </w:t>
      </w:r>
      <w:r>
        <w:t>to</w:t>
      </w:r>
      <w:r>
        <w:rPr>
          <w:spacing w:val="-6"/>
        </w:rPr>
        <w:t xml:space="preserve"> </w:t>
      </w:r>
      <w:r>
        <w:t>management</w:t>
      </w:r>
      <w:r>
        <w:rPr>
          <w:spacing w:val="-9"/>
        </w:rPr>
        <w:t xml:space="preserve"> </w:t>
      </w:r>
      <w:r>
        <w:t>and</w:t>
      </w:r>
      <w:r>
        <w:rPr>
          <w:spacing w:val="-7"/>
        </w:rPr>
        <w:t xml:space="preserve"> </w:t>
      </w:r>
      <w:r>
        <w:t>corporate</w:t>
      </w:r>
      <w:r>
        <w:rPr>
          <w:spacing w:val="-10"/>
        </w:rPr>
        <w:t xml:space="preserve"> </w:t>
      </w:r>
      <w:r>
        <w:t xml:space="preserve">information of any type </w:t>
      </w:r>
      <w:proofErr w:type="gramStart"/>
      <w:r>
        <w:t>requested;</w:t>
      </w:r>
      <w:proofErr w:type="gramEnd"/>
    </w:p>
    <w:p w14:paraId="2E40792D" w14:textId="77777777" w:rsidR="00A03340" w:rsidRDefault="00EA77E4">
      <w:pPr>
        <w:pStyle w:val="ListParagraph"/>
        <w:numPr>
          <w:ilvl w:val="0"/>
          <w:numId w:val="2"/>
        </w:numPr>
        <w:tabs>
          <w:tab w:val="left" w:pos="821"/>
        </w:tabs>
        <w:ind w:right="117"/>
        <w:jc w:val="both"/>
        <w:rPr>
          <w:sz w:val="24"/>
        </w:rPr>
      </w:pPr>
      <w:r>
        <w:rPr>
          <w:sz w:val="24"/>
        </w:rPr>
        <w:t>The</w:t>
      </w:r>
      <w:r>
        <w:rPr>
          <w:spacing w:val="-11"/>
          <w:sz w:val="24"/>
        </w:rPr>
        <w:t xml:space="preserve"> </w:t>
      </w:r>
      <w:r>
        <w:rPr>
          <w:sz w:val="24"/>
        </w:rPr>
        <w:t>Committee</w:t>
      </w:r>
      <w:r>
        <w:rPr>
          <w:spacing w:val="-11"/>
          <w:sz w:val="24"/>
        </w:rPr>
        <w:t xml:space="preserve"> </w:t>
      </w:r>
      <w:r>
        <w:rPr>
          <w:sz w:val="24"/>
        </w:rPr>
        <w:t>may</w:t>
      </w:r>
      <w:r>
        <w:rPr>
          <w:spacing w:val="-10"/>
          <w:sz w:val="24"/>
        </w:rPr>
        <w:t xml:space="preserve"> </w:t>
      </w:r>
      <w:r>
        <w:rPr>
          <w:sz w:val="24"/>
        </w:rPr>
        <w:t>designate</w:t>
      </w:r>
      <w:r>
        <w:rPr>
          <w:spacing w:val="-10"/>
          <w:sz w:val="24"/>
        </w:rPr>
        <w:t xml:space="preserve"> </w:t>
      </w:r>
      <w:r>
        <w:rPr>
          <w:sz w:val="24"/>
        </w:rPr>
        <w:t>one</w:t>
      </w:r>
      <w:r>
        <w:rPr>
          <w:spacing w:val="-11"/>
          <w:sz w:val="24"/>
        </w:rPr>
        <w:t xml:space="preserve"> </w:t>
      </w:r>
      <w:r>
        <w:rPr>
          <w:sz w:val="24"/>
        </w:rPr>
        <w:t>or</w:t>
      </w:r>
      <w:r>
        <w:rPr>
          <w:spacing w:val="-9"/>
          <w:sz w:val="24"/>
        </w:rPr>
        <w:t xml:space="preserve"> </w:t>
      </w:r>
      <w:r>
        <w:rPr>
          <w:sz w:val="24"/>
        </w:rPr>
        <w:t>more</w:t>
      </w:r>
      <w:r>
        <w:rPr>
          <w:spacing w:val="-11"/>
          <w:sz w:val="24"/>
        </w:rPr>
        <w:t xml:space="preserve"> </w:t>
      </w:r>
      <w:r>
        <w:rPr>
          <w:sz w:val="24"/>
        </w:rPr>
        <w:t>subcommittees,</w:t>
      </w:r>
      <w:r>
        <w:rPr>
          <w:spacing w:val="-9"/>
          <w:sz w:val="24"/>
        </w:rPr>
        <w:t xml:space="preserve"> </w:t>
      </w:r>
      <w:r>
        <w:rPr>
          <w:sz w:val="24"/>
        </w:rPr>
        <w:t>each</w:t>
      </w:r>
      <w:r>
        <w:rPr>
          <w:spacing w:val="-10"/>
          <w:sz w:val="24"/>
        </w:rPr>
        <w:t xml:space="preserve"> </w:t>
      </w:r>
      <w:r>
        <w:rPr>
          <w:sz w:val="24"/>
        </w:rPr>
        <w:t>consisting</w:t>
      </w:r>
      <w:r>
        <w:rPr>
          <w:spacing w:val="-10"/>
          <w:sz w:val="24"/>
        </w:rPr>
        <w:t xml:space="preserve"> </w:t>
      </w:r>
      <w:r>
        <w:rPr>
          <w:sz w:val="24"/>
        </w:rPr>
        <w:t>of</w:t>
      </w:r>
      <w:r>
        <w:rPr>
          <w:spacing w:val="-10"/>
          <w:sz w:val="24"/>
        </w:rPr>
        <w:t xml:space="preserve"> </w:t>
      </w:r>
      <w:r>
        <w:rPr>
          <w:sz w:val="24"/>
        </w:rPr>
        <w:t>one</w:t>
      </w:r>
      <w:r>
        <w:rPr>
          <w:spacing w:val="-11"/>
          <w:sz w:val="24"/>
        </w:rPr>
        <w:t xml:space="preserve"> </w:t>
      </w:r>
      <w:r>
        <w:rPr>
          <w:sz w:val="24"/>
        </w:rPr>
        <w:t>or</w:t>
      </w:r>
      <w:r>
        <w:rPr>
          <w:spacing w:val="-10"/>
          <w:sz w:val="24"/>
        </w:rPr>
        <w:t xml:space="preserve"> </w:t>
      </w:r>
      <w:r>
        <w:rPr>
          <w:sz w:val="24"/>
        </w:rPr>
        <w:t>more of</w:t>
      </w:r>
      <w:r>
        <w:rPr>
          <w:spacing w:val="-15"/>
          <w:sz w:val="24"/>
        </w:rPr>
        <w:t xml:space="preserve"> </w:t>
      </w:r>
      <w:r>
        <w:rPr>
          <w:sz w:val="24"/>
        </w:rPr>
        <w:t>its</w:t>
      </w:r>
      <w:r>
        <w:rPr>
          <w:spacing w:val="-15"/>
          <w:sz w:val="24"/>
        </w:rPr>
        <w:t xml:space="preserve"> </w:t>
      </w:r>
      <w:r>
        <w:rPr>
          <w:sz w:val="24"/>
        </w:rPr>
        <w:t>members.</w:t>
      </w:r>
      <w:r>
        <w:rPr>
          <w:spacing w:val="-15"/>
          <w:sz w:val="24"/>
        </w:rPr>
        <w:t xml:space="preserve"> </w:t>
      </w:r>
      <w:r>
        <w:rPr>
          <w:sz w:val="24"/>
        </w:rPr>
        <w:t>Subcommittees</w:t>
      </w:r>
      <w:r>
        <w:rPr>
          <w:spacing w:val="-15"/>
          <w:sz w:val="24"/>
        </w:rPr>
        <w:t xml:space="preserve"> </w:t>
      </w:r>
      <w:r>
        <w:rPr>
          <w:sz w:val="24"/>
        </w:rPr>
        <w:t>may</w:t>
      </w:r>
      <w:r>
        <w:rPr>
          <w:spacing w:val="-15"/>
          <w:sz w:val="24"/>
        </w:rPr>
        <w:t xml:space="preserve"> </w:t>
      </w:r>
      <w:r>
        <w:rPr>
          <w:sz w:val="24"/>
        </w:rPr>
        <w:t>exercise</w:t>
      </w:r>
      <w:r>
        <w:rPr>
          <w:spacing w:val="-15"/>
          <w:sz w:val="24"/>
        </w:rPr>
        <w:t xml:space="preserve"> </w:t>
      </w:r>
      <w:r>
        <w:rPr>
          <w:sz w:val="24"/>
        </w:rPr>
        <w:t>all</w:t>
      </w:r>
      <w:r>
        <w:rPr>
          <w:spacing w:val="-15"/>
          <w:sz w:val="24"/>
        </w:rPr>
        <w:t xml:space="preserve"> </w:t>
      </w:r>
      <w:r>
        <w:rPr>
          <w:sz w:val="24"/>
        </w:rPr>
        <w:t>the</w:t>
      </w:r>
      <w:r>
        <w:rPr>
          <w:spacing w:val="-15"/>
          <w:sz w:val="24"/>
        </w:rPr>
        <w:t xml:space="preserve"> </w:t>
      </w:r>
      <w:r>
        <w:rPr>
          <w:sz w:val="24"/>
        </w:rPr>
        <w:t>powers</w:t>
      </w:r>
      <w:r>
        <w:rPr>
          <w:spacing w:val="-15"/>
          <w:sz w:val="24"/>
        </w:rPr>
        <w:t xml:space="preserve"> </w:t>
      </w:r>
      <w:r>
        <w:rPr>
          <w:sz w:val="24"/>
        </w:rPr>
        <w:t>and</w:t>
      </w:r>
      <w:r>
        <w:rPr>
          <w:spacing w:val="-15"/>
          <w:sz w:val="24"/>
        </w:rPr>
        <w:t xml:space="preserve"> </w:t>
      </w:r>
      <w:r>
        <w:rPr>
          <w:sz w:val="24"/>
        </w:rPr>
        <w:t>authority</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Committee if</w:t>
      </w:r>
      <w:r>
        <w:rPr>
          <w:spacing w:val="-8"/>
          <w:sz w:val="24"/>
        </w:rPr>
        <w:t xml:space="preserve"> </w:t>
      </w:r>
      <w:r>
        <w:rPr>
          <w:sz w:val="24"/>
        </w:rPr>
        <w:t>such</w:t>
      </w:r>
      <w:r>
        <w:rPr>
          <w:spacing w:val="-8"/>
          <w:sz w:val="24"/>
        </w:rPr>
        <w:t xml:space="preserve"> </w:t>
      </w:r>
      <w:r>
        <w:rPr>
          <w:sz w:val="24"/>
        </w:rPr>
        <w:t>powers</w:t>
      </w:r>
      <w:r>
        <w:rPr>
          <w:spacing w:val="-9"/>
          <w:sz w:val="24"/>
        </w:rPr>
        <w:t xml:space="preserve"> </w:t>
      </w:r>
      <w:r>
        <w:rPr>
          <w:sz w:val="24"/>
        </w:rPr>
        <w:t>and</w:t>
      </w:r>
      <w:r>
        <w:rPr>
          <w:spacing w:val="-6"/>
          <w:sz w:val="24"/>
        </w:rPr>
        <w:t xml:space="preserve"> </w:t>
      </w:r>
      <w:r>
        <w:rPr>
          <w:sz w:val="24"/>
        </w:rPr>
        <w:t>authority</w:t>
      </w:r>
      <w:r>
        <w:rPr>
          <w:spacing w:val="-8"/>
          <w:sz w:val="24"/>
        </w:rPr>
        <w:t xml:space="preserve"> </w:t>
      </w:r>
      <w:r>
        <w:rPr>
          <w:sz w:val="24"/>
        </w:rPr>
        <w:t>are</w:t>
      </w:r>
      <w:r>
        <w:rPr>
          <w:spacing w:val="-10"/>
          <w:sz w:val="24"/>
        </w:rPr>
        <w:t xml:space="preserve"> </w:t>
      </w:r>
      <w:r>
        <w:rPr>
          <w:sz w:val="24"/>
        </w:rPr>
        <w:t>delegated</w:t>
      </w:r>
      <w:r>
        <w:rPr>
          <w:spacing w:val="-9"/>
          <w:sz w:val="24"/>
        </w:rPr>
        <w:t xml:space="preserve"> </w:t>
      </w:r>
      <w:r>
        <w:rPr>
          <w:sz w:val="24"/>
        </w:rPr>
        <w:t>to</w:t>
      </w:r>
      <w:r>
        <w:rPr>
          <w:spacing w:val="-8"/>
          <w:sz w:val="24"/>
        </w:rPr>
        <w:t xml:space="preserve"> </w:t>
      </w:r>
      <w:r>
        <w:rPr>
          <w:sz w:val="24"/>
        </w:rPr>
        <w:t>them.</w:t>
      </w:r>
      <w:r>
        <w:rPr>
          <w:spacing w:val="-8"/>
          <w:sz w:val="24"/>
        </w:rPr>
        <w:t xml:space="preserve"> </w:t>
      </w:r>
      <w:r>
        <w:rPr>
          <w:sz w:val="24"/>
        </w:rPr>
        <w:t>Each</w:t>
      </w:r>
      <w:r>
        <w:rPr>
          <w:spacing w:val="-8"/>
          <w:sz w:val="24"/>
        </w:rPr>
        <w:t xml:space="preserve"> </w:t>
      </w:r>
      <w:r>
        <w:rPr>
          <w:sz w:val="24"/>
        </w:rPr>
        <w:t>subcommittee</w:t>
      </w:r>
      <w:r>
        <w:rPr>
          <w:spacing w:val="-10"/>
          <w:sz w:val="24"/>
        </w:rPr>
        <w:t xml:space="preserve"> </w:t>
      </w:r>
      <w:r>
        <w:rPr>
          <w:sz w:val="24"/>
        </w:rPr>
        <w:t>shall</w:t>
      </w:r>
      <w:r>
        <w:rPr>
          <w:spacing w:val="-8"/>
          <w:sz w:val="24"/>
        </w:rPr>
        <w:t xml:space="preserve"> </w:t>
      </w:r>
      <w:r>
        <w:rPr>
          <w:sz w:val="24"/>
        </w:rPr>
        <w:t>keep</w:t>
      </w:r>
      <w:r>
        <w:rPr>
          <w:spacing w:val="-8"/>
          <w:sz w:val="24"/>
        </w:rPr>
        <w:t xml:space="preserve"> </w:t>
      </w:r>
      <w:r>
        <w:rPr>
          <w:sz w:val="24"/>
        </w:rPr>
        <w:t xml:space="preserve">minutes of its meetings and report them to the Committee or the </w:t>
      </w:r>
      <w:proofErr w:type="gramStart"/>
      <w:r>
        <w:rPr>
          <w:sz w:val="24"/>
        </w:rPr>
        <w:t>Board;</w:t>
      </w:r>
      <w:proofErr w:type="gramEnd"/>
    </w:p>
    <w:p w14:paraId="7A758EFB" w14:textId="77777777" w:rsidR="00A03340" w:rsidRDefault="00EA77E4">
      <w:pPr>
        <w:pStyle w:val="ListParagraph"/>
        <w:numPr>
          <w:ilvl w:val="0"/>
          <w:numId w:val="2"/>
        </w:numPr>
        <w:tabs>
          <w:tab w:val="left" w:pos="821"/>
        </w:tabs>
        <w:ind w:right="121"/>
        <w:jc w:val="both"/>
        <w:rPr>
          <w:sz w:val="24"/>
        </w:rPr>
      </w:pPr>
      <w:r>
        <w:rPr>
          <w:sz w:val="24"/>
        </w:rPr>
        <w:t xml:space="preserve">The Committee shall have the authority to engage for its use or terminate outside legal, accounting and other advisors as needed, and approve the terms of their engagement and fees, which fees the Company shall fund along with ordinary administrative expenses of the Committee that are necessary or appropriate in carrying out its </w:t>
      </w:r>
      <w:proofErr w:type="gramStart"/>
      <w:r>
        <w:rPr>
          <w:sz w:val="24"/>
        </w:rPr>
        <w:t>duties;</w:t>
      </w:r>
      <w:proofErr w:type="gramEnd"/>
    </w:p>
    <w:p w14:paraId="0AFB3902" w14:textId="77777777" w:rsidR="00A03340" w:rsidRDefault="00EA77E4">
      <w:pPr>
        <w:pStyle w:val="ListParagraph"/>
        <w:numPr>
          <w:ilvl w:val="0"/>
          <w:numId w:val="2"/>
        </w:numPr>
        <w:tabs>
          <w:tab w:val="left" w:pos="821"/>
        </w:tabs>
        <w:spacing w:before="1"/>
        <w:ind w:right="122"/>
        <w:jc w:val="both"/>
        <w:rPr>
          <w:sz w:val="24"/>
        </w:rPr>
      </w:pPr>
      <w:r>
        <w:rPr>
          <w:sz w:val="24"/>
        </w:rPr>
        <w:t>The</w:t>
      </w:r>
      <w:r>
        <w:rPr>
          <w:spacing w:val="-14"/>
          <w:sz w:val="24"/>
        </w:rPr>
        <w:t xml:space="preserve"> </w:t>
      </w:r>
      <w:r>
        <w:rPr>
          <w:sz w:val="24"/>
        </w:rPr>
        <w:t>Committee</w:t>
      </w:r>
      <w:r>
        <w:rPr>
          <w:spacing w:val="-15"/>
          <w:sz w:val="24"/>
        </w:rPr>
        <w:t xml:space="preserve"> </w:t>
      </w:r>
      <w:r>
        <w:rPr>
          <w:sz w:val="24"/>
        </w:rPr>
        <w:t>will</w:t>
      </w:r>
      <w:r>
        <w:rPr>
          <w:spacing w:val="-12"/>
          <w:sz w:val="24"/>
        </w:rPr>
        <w:t xml:space="preserve"> </w:t>
      </w:r>
      <w:r>
        <w:rPr>
          <w:sz w:val="24"/>
        </w:rPr>
        <w:t>evaluate</w:t>
      </w:r>
      <w:r>
        <w:rPr>
          <w:spacing w:val="-14"/>
          <w:sz w:val="24"/>
        </w:rPr>
        <w:t xml:space="preserve"> </w:t>
      </w:r>
      <w:r>
        <w:rPr>
          <w:sz w:val="24"/>
        </w:rPr>
        <w:t>its</w:t>
      </w:r>
      <w:r>
        <w:rPr>
          <w:spacing w:val="-12"/>
          <w:sz w:val="24"/>
        </w:rPr>
        <w:t xml:space="preserve"> </w:t>
      </w:r>
      <w:r>
        <w:rPr>
          <w:sz w:val="24"/>
        </w:rPr>
        <w:t>performance</w:t>
      </w:r>
      <w:r>
        <w:rPr>
          <w:spacing w:val="-11"/>
          <w:sz w:val="24"/>
        </w:rPr>
        <w:t xml:space="preserve"> </w:t>
      </w:r>
      <w:r>
        <w:rPr>
          <w:sz w:val="24"/>
        </w:rPr>
        <w:t>relative</w:t>
      </w:r>
      <w:r>
        <w:rPr>
          <w:spacing w:val="-13"/>
          <w:sz w:val="24"/>
        </w:rPr>
        <w:t xml:space="preserve"> </w:t>
      </w:r>
      <w:r>
        <w:rPr>
          <w:sz w:val="24"/>
        </w:rPr>
        <w:t>to</w:t>
      </w:r>
      <w:r>
        <w:rPr>
          <w:spacing w:val="-12"/>
          <w:sz w:val="24"/>
        </w:rPr>
        <w:t xml:space="preserve"> </w:t>
      </w:r>
      <w:r>
        <w:rPr>
          <w:sz w:val="24"/>
        </w:rPr>
        <w:t>the</w:t>
      </w:r>
      <w:r>
        <w:rPr>
          <w:spacing w:val="-10"/>
          <w:sz w:val="24"/>
        </w:rPr>
        <w:t xml:space="preserve"> </w:t>
      </w:r>
      <w:r>
        <w:rPr>
          <w:sz w:val="24"/>
        </w:rPr>
        <w:t>responsibilities</w:t>
      </w:r>
      <w:r>
        <w:rPr>
          <w:spacing w:val="-12"/>
          <w:sz w:val="24"/>
        </w:rPr>
        <w:t xml:space="preserve"> </w:t>
      </w:r>
      <w:r>
        <w:rPr>
          <w:sz w:val="24"/>
        </w:rPr>
        <w:t>set</w:t>
      </w:r>
      <w:r>
        <w:rPr>
          <w:spacing w:val="-12"/>
          <w:sz w:val="24"/>
        </w:rPr>
        <w:t xml:space="preserve"> </w:t>
      </w:r>
      <w:r>
        <w:rPr>
          <w:sz w:val="24"/>
        </w:rPr>
        <w:t>forth</w:t>
      </w:r>
      <w:r>
        <w:rPr>
          <w:spacing w:val="-12"/>
          <w:sz w:val="24"/>
        </w:rPr>
        <w:t xml:space="preserve"> </w:t>
      </w:r>
      <w:r>
        <w:rPr>
          <w:sz w:val="24"/>
        </w:rPr>
        <w:t>in</w:t>
      </w:r>
      <w:r>
        <w:rPr>
          <w:spacing w:val="-9"/>
          <w:sz w:val="24"/>
        </w:rPr>
        <w:t xml:space="preserve"> </w:t>
      </w:r>
      <w:r>
        <w:rPr>
          <w:sz w:val="24"/>
        </w:rPr>
        <w:t xml:space="preserve">this Charter at least annually and will concurrently review the adequacy of the Charter itself; </w:t>
      </w:r>
      <w:r>
        <w:rPr>
          <w:spacing w:val="-4"/>
          <w:sz w:val="24"/>
        </w:rPr>
        <w:t>and</w:t>
      </w:r>
    </w:p>
    <w:p w14:paraId="62C6C516" w14:textId="77777777" w:rsidR="00A03340" w:rsidRDefault="00EA77E4">
      <w:pPr>
        <w:pStyle w:val="ListParagraph"/>
        <w:numPr>
          <w:ilvl w:val="0"/>
          <w:numId w:val="2"/>
        </w:numPr>
        <w:tabs>
          <w:tab w:val="left" w:pos="821"/>
        </w:tabs>
        <w:ind w:right="120"/>
        <w:jc w:val="both"/>
        <w:rPr>
          <w:sz w:val="24"/>
        </w:rPr>
      </w:pPr>
      <w:r>
        <w:rPr>
          <w:sz w:val="24"/>
        </w:rPr>
        <w:t xml:space="preserve">The Committee will keep minutes of its meetings, provide updates to the Board during regular scheduled meetings and promptly inform the Board of any material issues or </w:t>
      </w:r>
      <w:r>
        <w:rPr>
          <w:spacing w:val="-2"/>
          <w:sz w:val="24"/>
        </w:rPr>
        <w:t>concerns.</w:t>
      </w:r>
    </w:p>
    <w:p w14:paraId="7E83C224" w14:textId="77777777" w:rsidR="00A03340" w:rsidRDefault="00A03340">
      <w:pPr>
        <w:pStyle w:val="BodyText"/>
        <w:spacing w:before="3"/>
        <w:ind w:left="0"/>
      </w:pPr>
    </w:p>
    <w:p w14:paraId="1FBBE786" w14:textId="77777777" w:rsidR="00A03340" w:rsidRDefault="00EA77E4">
      <w:pPr>
        <w:pStyle w:val="ListParagraph"/>
        <w:numPr>
          <w:ilvl w:val="0"/>
          <w:numId w:val="4"/>
        </w:numPr>
        <w:tabs>
          <w:tab w:val="left" w:pos="1180"/>
          <w:tab w:val="left" w:pos="1181"/>
        </w:tabs>
        <w:ind w:hanging="721"/>
        <w:rPr>
          <w:b/>
          <w:sz w:val="24"/>
        </w:rPr>
      </w:pPr>
      <w:r>
        <w:rPr>
          <w:b/>
          <w:spacing w:val="-2"/>
          <w:sz w:val="24"/>
        </w:rPr>
        <w:t>Responsibilities</w:t>
      </w:r>
    </w:p>
    <w:p w14:paraId="06ADD0AE" w14:textId="77777777" w:rsidR="00A03340" w:rsidRDefault="00A03340">
      <w:pPr>
        <w:pStyle w:val="BodyText"/>
        <w:spacing w:before="4"/>
        <w:ind w:left="0"/>
        <w:rPr>
          <w:b/>
        </w:rPr>
      </w:pPr>
    </w:p>
    <w:p w14:paraId="552B643F" w14:textId="77777777" w:rsidR="00A03340" w:rsidRDefault="00EA77E4">
      <w:pPr>
        <w:pStyle w:val="BodyText"/>
        <w:spacing w:before="1"/>
        <w:ind w:left="100"/>
      </w:pPr>
      <w:r>
        <w:t>This</w:t>
      </w:r>
      <w:r>
        <w:rPr>
          <w:spacing w:val="-10"/>
        </w:rPr>
        <w:t xml:space="preserve"> </w:t>
      </w:r>
      <w:r>
        <w:t>Committee</w:t>
      </w:r>
      <w:r>
        <w:rPr>
          <w:spacing w:val="-11"/>
        </w:rPr>
        <w:t xml:space="preserve"> </w:t>
      </w:r>
      <w:r>
        <w:rPr>
          <w:spacing w:val="-2"/>
        </w:rPr>
        <w:t>shall:</w:t>
      </w:r>
    </w:p>
    <w:p w14:paraId="7CB1B833" w14:textId="77777777" w:rsidR="00A03340" w:rsidRDefault="00A03340">
      <w:pPr>
        <w:pStyle w:val="BodyText"/>
        <w:spacing w:before="5"/>
        <w:ind w:left="0"/>
      </w:pPr>
    </w:p>
    <w:p w14:paraId="48F46B45" w14:textId="77777777" w:rsidR="00A03340" w:rsidRDefault="00EA77E4">
      <w:pPr>
        <w:pStyle w:val="ListParagraph"/>
        <w:numPr>
          <w:ilvl w:val="0"/>
          <w:numId w:val="1"/>
        </w:numPr>
        <w:tabs>
          <w:tab w:val="left" w:pos="821"/>
        </w:tabs>
        <w:ind w:right="118"/>
        <w:jc w:val="both"/>
        <w:rPr>
          <w:sz w:val="24"/>
        </w:rPr>
      </w:pPr>
      <w:r>
        <w:rPr>
          <w:sz w:val="24"/>
        </w:rPr>
        <w:t xml:space="preserve">Review and consider the impact of Company policies, programs and practices on its shareholders, employees, landowners, local communities, and other key stakeholders as necessary or appropriate to provide Board level oversight of the Company’s corporate social </w:t>
      </w:r>
      <w:proofErr w:type="gramStart"/>
      <w:r>
        <w:rPr>
          <w:sz w:val="24"/>
        </w:rPr>
        <w:t>responsibilities;</w:t>
      </w:r>
      <w:proofErr w:type="gramEnd"/>
    </w:p>
    <w:p w14:paraId="63C421E3" w14:textId="77777777" w:rsidR="00A03340" w:rsidRDefault="00EA77E4">
      <w:pPr>
        <w:pStyle w:val="ListParagraph"/>
        <w:numPr>
          <w:ilvl w:val="0"/>
          <w:numId w:val="1"/>
        </w:numPr>
        <w:tabs>
          <w:tab w:val="left" w:pos="821"/>
        </w:tabs>
        <w:ind w:right="113"/>
        <w:jc w:val="both"/>
        <w:rPr>
          <w:sz w:val="24"/>
        </w:rPr>
      </w:pPr>
      <w:r>
        <w:rPr>
          <w:sz w:val="24"/>
        </w:rPr>
        <w:t>With</w:t>
      </w:r>
      <w:r>
        <w:rPr>
          <w:spacing w:val="-15"/>
          <w:sz w:val="24"/>
        </w:rPr>
        <w:t xml:space="preserve"> </w:t>
      </w:r>
      <w:r>
        <w:rPr>
          <w:sz w:val="24"/>
        </w:rPr>
        <w:t>support</w:t>
      </w:r>
      <w:r>
        <w:rPr>
          <w:spacing w:val="-14"/>
          <w:sz w:val="24"/>
        </w:rPr>
        <w:t xml:space="preserve"> </w:t>
      </w:r>
      <w:r>
        <w:rPr>
          <w:sz w:val="24"/>
        </w:rPr>
        <w:t>from</w:t>
      </w:r>
      <w:r>
        <w:rPr>
          <w:spacing w:val="-15"/>
          <w:sz w:val="24"/>
        </w:rPr>
        <w:t xml:space="preserve"> </w:t>
      </w:r>
      <w:r>
        <w:rPr>
          <w:sz w:val="24"/>
        </w:rPr>
        <w:t>management</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Company,</w:t>
      </w:r>
      <w:r>
        <w:rPr>
          <w:spacing w:val="-13"/>
          <w:sz w:val="24"/>
        </w:rPr>
        <w:t xml:space="preserve"> </w:t>
      </w:r>
      <w:r>
        <w:rPr>
          <w:sz w:val="24"/>
        </w:rPr>
        <w:t>identify,</w:t>
      </w:r>
      <w:r>
        <w:rPr>
          <w:spacing w:val="-15"/>
          <w:sz w:val="24"/>
        </w:rPr>
        <w:t xml:space="preserve"> </w:t>
      </w:r>
      <w:r>
        <w:rPr>
          <w:sz w:val="24"/>
        </w:rPr>
        <w:t>evaluate</w:t>
      </w:r>
      <w:r>
        <w:rPr>
          <w:spacing w:val="-15"/>
          <w:sz w:val="24"/>
        </w:rPr>
        <w:t xml:space="preserve"> </w:t>
      </w:r>
      <w:r>
        <w:rPr>
          <w:sz w:val="24"/>
        </w:rPr>
        <w:t>and</w:t>
      </w:r>
      <w:r>
        <w:rPr>
          <w:spacing w:val="-15"/>
          <w:sz w:val="24"/>
        </w:rPr>
        <w:t xml:space="preserve"> </w:t>
      </w:r>
      <w:r>
        <w:rPr>
          <w:sz w:val="24"/>
        </w:rPr>
        <w:t>monitor</w:t>
      </w:r>
      <w:r>
        <w:rPr>
          <w:spacing w:val="-15"/>
          <w:sz w:val="24"/>
        </w:rPr>
        <w:t xml:space="preserve"> </w:t>
      </w:r>
      <w:r>
        <w:rPr>
          <w:sz w:val="24"/>
        </w:rPr>
        <w:t>key</w:t>
      </w:r>
      <w:r>
        <w:rPr>
          <w:spacing w:val="-14"/>
          <w:sz w:val="24"/>
        </w:rPr>
        <w:t xml:space="preserve"> </w:t>
      </w:r>
      <w:r>
        <w:rPr>
          <w:sz w:val="24"/>
        </w:rPr>
        <w:t>social, political, regulatory and environmental trends, issues and concerns; evaluate the possible impact</w:t>
      </w:r>
      <w:r>
        <w:rPr>
          <w:spacing w:val="-11"/>
          <w:sz w:val="24"/>
        </w:rPr>
        <w:t xml:space="preserve"> </w:t>
      </w:r>
      <w:r>
        <w:rPr>
          <w:sz w:val="24"/>
        </w:rPr>
        <w:t>to</w:t>
      </w:r>
      <w:r>
        <w:rPr>
          <w:spacing w:val="-11"/>
          <w:sz w:val="24"/>
        </w:rPr>
        <w:t xml:space="preserve"> </w:t>
      </w:r>
      <w:r>
        <w:rPr>
          <w:sz w:val="24"/>
        </w:rPr>
        <w:t>the</w:t>
      </w:r>
      <w:r>
        <w:rPr>
          <w:spacing w:val="-14"/>
          <w:sz w:val="24"/>
        </w:rPr>
        <w:t xml:space="preserve"> </w:t>
      </w:r>
      <w:r>
        <w:rPr>
          <w:sz w:val="24"/>
        </w:rPr>
        <w:t>Company’s</w:t>
      </w:r>
      <w:r>
        <w:rPr>
          <w:spacing w:val="-14"/>
          <w:sz w:val="24"/>
        </w:rPr>
        <w:t xml:space="preserve"> </w:t>
      </w:r>
      <w:r>
        <w:rPr>
          <w:sz w:val="24"/>
        </w:rPr>
        <w:t>business</w:t>
      </w:r>
      <w:r>
        <w:rPr>
          <w:spacing w:val="-11"/>
          <w:sz w:val="24"/>
        </w:rPr>
        <w:t xml:space="preserve"> </w:t>
      </w:r>
      <w:r>
        <w:rPr>
          <w:sz w:val="24"/>
        </w:rPr>
        <w:t>activities,</w:t>
      </w:r>
      <w:r>
        <w:rPr>
          <w:spacing w:val="-12"/>
          <w:sz w:val="24"/>
        </w:rPr>
        <w:t xml:space="preserve"> </w:t>
      </w:r>
      <w:r>
        <w:rPr>
          <w:sz w:val="24"/>
        </w:rPr>
        <w:t>key</w:t>
      </w:r>
      <w:r>
        <w:rPr>
          <w:spacing w:val="-12"/>
          <w:sz w:val="24"/>
        </w:rPr>
        <w:t xml:space="preserve"> </w:t>
      </w:r>
      <w:r>
        <w:rPr>
          <w:sz w:val="24"/>
        </w:rPr>
        <w:t>stakeholders</w:t>
      </w:r>
      <w:r>
        <w:rPr>
          <w:spacing w:val="-12"/>
          <w:sz w:val="24"/>
        </w:rPr>
        <w:t xml:space="preserve"> </w:t>
      </w:r>
      <w:r>
        <w:rPr>
          <w:sz w:val="24"/>
        </w:rPr>
        <w:t>and</w:t>
      </w:r>
      <w:r>
        <w:rPr>
          <w:spacing w:val="-12"/>
          <w:sz w:val="24"/>
        </w:rPr>
        <w:t xml:space="preserve"> </w:t>
      </w:r>
      <w:r>
        <w:rPr>
          <w:sz w:val="24"/>
        </w:rPr>
        <w:t>reputation;</w:t>
      </w:r>
      <w:r>
        <w:rPr>
          <w:spacing w:val="-11"/>
          <w:sz w:val="24"/>
        </w:rPr>
        <w:t xml:space="preserve"> </w:t>
      </w:r>
      <w:r>
        <w:rPr>
          <w:sz w:val="24"/>
        </w:rPr>
        <w:t>and</w:t>
      </w:r>
      <w:r>
        <w:rPr>
          <w:spacing w:val="-8"/>
          <w:sz w:val="24"/>
        </w:rPr>
        <w:t xml:space="preserve"> </w:t>
      </w:r>
      <w:r>
        <w:rPr>
          <w:sz w:val="24"/>
        </w:rPr>
        <w:t xml:space="preserve">consider any actions the Company should undertake to address such </w:t>
      </w:r>
      <w:proofErr w:type="gramStart"/>
      <w:r>
        <w:rPr>
          <w:sz w:val="24"/>
        </w:rPr>
        <w:t>concerns;</w:t>
      </w:r>
      <w:proofErr w:type="gramEnd"/>
    </w:p>
    <w:p w14:paraId="7654E9E9" w14:textId="77777777" w:rsidR="00A03340" w:rsidRDefault="00EA77E4">
      <w:pPr>
        <w:pStyle w:val="ListParagraph"/>
        <w:numPr>
          <w:ilvl w:val="0"/>
          <w:numId w:val="1"/>
        </w:numPr>
        <w:tabs>
          <w:tab w:val="left" w:pos="821"/>
        </w:tabs>
        <w:ind w:right="115"/>
        <w:jc w:val="both"/>
        <w:rPr>
          <w:sz w:val="24"/>
        </w:rPr>
      </w:pPr>
      <w:r>
        <w:rPr>
          <w:sz w:val="24"/>
        </w:rPr>
        <w:t>Provide</w:t>
      </w:r>
      <w:r>
        <w:rPr>
          <w:spacing w:val="-12"/>
          <w:sz w:val="24"/>
        </w:rPr>
        <w:t xml:space="preserve"> </w:t>
      </w:r>
      <w:r>
        <w:rPr>
          <w:sz w:val="24"/>
        </w:rPr>
        <w:t>oversight</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Company</w:t>
      </w:r>
      <w:r>
        <w:rPr>
          <w:spacing w:val="-12"/>
          <w:sz w:val="24"/>
        </w:rPr>
        <w:t xml:space="preserve"> </w:t>
      </w:r>
      <w:r>
        <w:rPr>
          <w:sz w:val="24"/>
        </w:rPr>
        <w:t>regarding</w:t>
      </w:r>
      <w:r>
        <w:rPr>
          <w:spacing w:val="-12"/>
          <w:sz w:val="24"/>
        </w:rPr>
        <w:t xml:space="preserve"> </w:t>
      </w:r>
      <w:r>
        <w:rPr>
          <w:sz w:val="24"/>
        </w:rPr>
        <w:t>the</w:t>
      </w:r>
      <w:r>
        <w:rPr>
          <w:spacing w:val="-10"/>
          <w:sz w:val="24"/>
        </w:rPr>
        <w:t xml:space="preserve"> </w:t>
      </w:r>
      <w:r>
        <w:rPr>
          <w:sz w:val="24"/>
        </w:rPr>
        <w:t>Company’s</w:t>
      </w:r>
      <w:r>
        <w:rPr>
          <w:spacing w:val="-12"/>
          <w:sz w:val="24"/>
        </w:rPr>
        <w:t xml:space="preserve"> </w:t>
      </w:r>
      <w:r>
        <w:rPr>
          <w:sz w:val="24"/>
        </w:rPr>
        <w:t>general</w:t>
      </w:r>
      <w:r>
        <w:rPr>
          <w:spacing w:val="-11"/>
          <w:sz w:val="24"/>
        </w:rPr>
        <w:t xml:space="preserve"> </w:t>
      </w:r>
      <w:r>
        <w:rPr>
          <w:sz w:val="24"/>
        </w:rPr>
        <w:t>approach</w:t>
      </w:r>
      <w:r>
        <w:rPr>
          <w:spacing w:val="-12"/>
          <w:sz w:val="24"/>
        </w:rPr>
        <w:t xml:space="preserve"> </w:t>
      </w:r>
      <w:r>
        <w:rPr>
          <w:sz w:val="24"/>
        </w:rPr>
        <w:t>and</w:t>
      </w:r>
      <w:r>
        <w:rPr>
          <w:spacing w:val="-12"/>
          <w:sz w:val="24"/>
        </w:rPr>
        <w:t xml:space="preserve"> </w:t>
      </w:r>
      <w:r>
        <w:rPr>
          <w:sz w:val="24"/>
        </w:rPr>
        <w:t>strategy for</w:t>
      </w:r>
      <w:r>
        <w:rPr>
          <w:spacing w:val="-1"/>
          <w:sz w:val="24"/>
        </w:rPr>
        <w:t xml:space="preserve"> </w:t>
      </w:r>
      <w:r>
        <w:rPr>
          <w:sz w:val="24"/>
        </w:rPr>
        <w:t>addressing environmental, health and safety, corporate</w:t>
      </w:r>
      <w:r>
        <w:rPr>
          <w:spacing w:val="-1"/>
          <w:sz w:val="24"/>
        </w:rPr>
        <w:t xml:space="preserve"> </w:t>
      </w:r>
      <w:r>
        <w:rPr>
          <w:sz w:val="24"/>
        </w:rPr>
        <w:t>social responsibility, corporate governance, sustainability, and other public policy matters relevant to the Company (collectively referred to as “ESG”</w:t>
      </w:r>
      <w:proofErr w:type="gramStart"/>
      <w:r>
        <w:rPr>
          <w:sz w:val="24"/>
        </w:rPr>
        <w:t>);</w:t>
      </w:r>
      <w:proofErr w:type="gramEnd"/>
    </w:p>
    <w:p w14:paraId="329E97CA" w14:textId="77777777" w:rsidR="00A03340" w:rsidRDefault="00EA77E4">
      <w:pPr>
        <w:pStyle w:val="ListParagraph"/>
        <w:numPr>
          <w:ilvl w:val="0"/>
          <w:numId w:val="1"/>
        </w:numPr>
        <w:tabs>
          <w:tab w:val="left" w:pos="881"/>
        </w:tabs>
        <w:ind w:right="116"/>
        <w:jc w:val="both"/>
        <w:rPr>
          <w:sz w:val="24"/>
        </w:rPr>
      </w:pPr>
      <w:r>
        <w:tab/>
      </w:r>
      <w:r>
        <w:rPr>
          <w:sz w:val="24"/>
        </w:rPr>
        <w:t xml:space="preserve">Provide management with advice and support in the preparation and content of the Company’s Corporate Sustainability Report to provide transparency regarding the Company’s actions with regard to achieving its ESG goals including the Committee’s perspective on such </w:t>
      </w:r>
      <w:proofErr w:type="gramStart"/>
      <w:r>
        <w:rPr>
          <w:sz w:val="24"/>
        </w:rPr>
        <w:t>actions;</w:t>
      </w:r>
      <w:proofErr w:type="gramEnd"/>
    </w:p>
    <w:p w14:paraId="0931FBE0" w14:textId="77777777" w:rsidR="00A03340" w:rsidRDefault="00EA77E4">
      <w:pPr>
        <w:pStyle w:val="ListParagraph"/>
        <w:numPr>
          <w:ilvl w:val="0"/>
          <w:numId w:val="1"/>
        </w:numPr>
        <w:tabs>
          <w:tab w:val="left" w:pos="821"/>
        </w:tabs>
        <w:spacing w:before="1"/>
        <w:ind w:right="114"/>
        <w:jc w:val="both"/>
        <w:rPr>
          <w:sz w:val="24"/>
        </w:rPr>
      </w:pPr>
      <w:r>
        <w:rPr>
          <w:sz w:val="24"/>
        </w:rPr>
        <w:t xml:space="preserve">Review and consider the impact of Company policies, </w:t>
      </w:r>
      <w:proofErr w:type="gramStart"/>
      <w:r>
        <w:rPr>
          <w:sz w:val="24"/>
        </w:rPr>
        <w:t>programs</w:t>
      </w:r>
      <w:proofErr w:type="gramEnd"/>
      <w:r>
        <w:rPr>
          <w:sz w:val="24"/>
        </w:rPr>
        <w:t xml:space="preserve"> and practices on workforce diversity.</w:t>
      </w:r>
      <w:r>
        <w:rPr>
          <w:spacing w:val="40"/>
          <w:sz w:val="24"/>
        </w:rPr>
        <w:t xml:space="preserve"> </w:t>
      </w:r>
      <w:r>
        <w:rPr>
          <w:sz w:val="24"/>
        </w:rPr>
        <w:t xml:space="preserve">Additionally, in coordination with the Governance and Nominating Committee of the Board, consider and advise the Board with respect to corporate governance matters, including due consideration of diversity in the recruiting and nomination of the members of the </w:t>
      </w:r>
      <w:proofErr w:type="gramStart"/>
      <w:r>
        <w:rPr>
          <w:sz w:val="24"/>
        </w:rPr>
        <w:t>Board;</w:t>
      </w:r>
      <w:proofErr w:type="gramEnd"/>
    </w:p>
    <w:p w14:paraId="5D986B88" w14:textId="77777777" w:rsidR="00A03340" w:rsidRDefault="00A03340">
      <w:pPr>
        <w:jc w:val="both"/>
        <w:rPr>
          <w:sz w:val="24"/>
        </w:rPr>
        <w:sectPr w:rsidR="00A03340">
          <w:pgSz w:w="12240" w:h="15840"/>
          <w:pgMar w:top="1360" w:right="1320" w:bottom="280" w:left="1340" w:header="720" w:footer="720" w:gutter="0"/>
          <w:cols w:space="720"/>
        </w:sectPr>
      </w:pPr>
    </w:p>
    <w:p w14:paraId="3B623239" w14:textId="77777777" w:rsidR="00A03340" w:rsidRDefault="00EA77E4">
      <w:pPr>
        <w:pStyle w:val="ListParagraph"/>
        <w:numPr>
          <w:ilvl w:val="0"/>
          <w:numId w:val="1"/>
        </w:numPr>
        <w:tabs>
          <w:tab w:val="left" w:pos="821"/>
        </w:tabs>
        <w:spacing w:before="79"/>
        <w:ind w:right="114"/>
        <w:jc w:val="both"/>
        <w:rPr>
          <w:sz w:val="24"/>
        </w:rPr>
      </w:pPr>
      <w:r>
        <w:rPr>
          <w:sz w:val="24"/>
        </w:rPr>
        <w:t>Advise the Board and management with regard to ESG and the Company’s policies and programs</w:t>
      </w:r>
      <w:r>
        <w:rPr>
          <w:spacing w:val="-5"/>
          <w:sz w:val="24"/>
        </w:rPr>
        <w:t xml:space="preserve"> </w:t>
      </w:r>
      <w:r>
        <w:rPr>
          <w:sz w:val="24"/>
        </w:rPr>
        <w:t>that</w:t>
      </w:r>
      <w:r>
        <w:rPr>
          <w:spacing w:val="-3"/>
          <w:sz w:val="24"/>
        </w:rPr>
        <w:t xml:space="preserve"> </w:t>
      </w:r>
      <w:r>
        <w:rPr>
          <w:sz w:val="24"/>
        </w:rPr>
        <w:t>affect</w:t>
      </w:r>
      <w:r>
        <w:rPr>
          <w:spacing w:val="-5"/>
          <w:sz w:val="24"/>
        </w:rPr>
        <w:t xml:space="preserve"> </w:t>
      </w:r>
      <w:r>
        <w:rPr>
          <w:sz w:val="24"/>
        </w:rPr>
        <w:t>the</w:t>
      </w:r>
      <w:r>
        <w:rPr>
          <w:spacing w:val="-4"/>
          <w:sz w:val="24"/>
        </w:rPr>
        <w:t xml:space="preserve"> </w:t>
      </w:r>
      <w:r>
        <w:rPr>
          <w:sz w:val="24"/>
        </w:rPr>
        <w:t>Company’s</w:t>
      </w:r>
      <w:r>
        <w:rPr>
          <w:spacing w:val="-6"/>
          <w:sz w:val="24"/>
        </w:rPr>
        <w:t xml:space="preserve"> </w:t>
      </w:r>
      <w:r>
        <w:rPr>
          <w:sz w:val="24"/>
        </w:rPr>
        <w:t>strategic</w:t>
      </w:r>
      <w:r>
        <w:rPr>
          <w:spacing w:val="-5"/>
          <w:sz w:val="24"/>
        </w:rPr>
        <w:t xml:space="preserve"> </w:t>
      </w:r>
      <w:r>
        <w:rPr>
          <w:sz w:val="24"/>
        </w:rPr>
        <w:t>objectives</w:t>
      </w:r>
      <w:r>
        <w:rPr>
          <w:spacing w:val="-6"/>
          <w:sz w:val="24"/>
        </w:rPr>
        <w:t xml:space="preserve"> </w:t>
      </w:r>
      <w:r>
        <w:rPr>
          <w:sz w:val="24"/>
        </w:rPr>
        <w:t>with</w:t>
      </w:r>
      <w:r>
        <w:rPr>
          <w:spacing w:val="-5"/>
          <w:sz w:val="24"/>
        </w:rPr>
        <w:t xml:space="preserve"> </w:t>
      </w:r>
      <w:r>
        <w:rPr>
          <w:sz w:val="24"/>
        </w:rPr>
        <w:t>regard</w:t>
      </w:r>
      <w:r>
        <w:rPr>
          <w:spacing w:val="-4"/>
          <w:sz w:val="24"/>
        </w:rPr>
        <w:t xml:space="preserve"> </w:t>
      </w:r>
      <w:r>
        <w:rPr>
          <w:sz w:val="24"/>
        </w:rPr>
        <w:t>to</w:t>
      </w:r>
      <w:r>
        <w:rPr>
          <w:spacing w:val="-5"/>
          <w:sz w:val="24"/>
        </w:rPr>
        <w:t xml:space="preserve"> </w:t>
      </w:r>
      <w:r>
        <w:rPr>
          <w:sz w:val="24"/>
        </w:rPr>
        <w:t>ESG,</w:t>
      </w:r>
      <w:r>
        <w:rPr>
          <w:spacing w:val="-6"/>
          <w:sz w:val="24"/>
        </w:rPr>
        <w:t xml:space="preserve"> </w:t>
      </w:r>
      <w:r>
        <w:rPr>
          <w:sz w:val="24"/>
        </w:rPr>
        <w:t>including</w:t>
      </w:r>
      <w:r>
        <w:rPr>
          <w:spacing w:val="-5"/>
          <w:sz w:val="24"/>
        </w:rPr>
        <w:t xml:space="preserve"> </w:t>
      </w:r>
      <w:r>
        <w:rPr>
          <w:sz w:val="24"/>
        </w:rPr>
        <w:t xml:space="preserve">the Company’s plans with regard to reducing its environmental impact, its sustainability and the Company’s plan to reach net zero carbon emissions by </w:t>
      </w:r>
      <w:proofErr w:type="gramStart"/>
      <w:r>
        <w:rPr>
          <w:sz w:val="24"/>
        </w:rPr>
        <w:t>2025;</w:t>
      </w:r>
      <w:proofErr w:type="gramEnd"/>
    </w:p>
    <w:p w14:paraId="412D8B2D" w14:textId="77777777" w:rsidR="00A03340" w:rsidRDefault="00EA77E4">
      <w:pPr>
        <w:pStyle w:val="ListParagraph"/>
        <w:numPr>
          <w:ilvl w:val="0"/>
          <w:numId w:val="1"/>
        </w:numPr>
        <w:tabs>
          <w:tab w:val="left" w:pos="821"/>
        </w:tabs>
        <w:ind w:right="116"/>
        <w:jc w:val="both"/>
        <w:rPr>
          <w:sz w:val="24"/>
        </w:rPr>
      </w:pPr>
      <w:r>
        <w:rPr>
          <w:sz w:val="24"/>
        </w:rPr>
        <w:t>Assist</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in</w:t>
      </w:r>
      <w:r>
        <w:rPr>
          <w:spacing w:val="-15"/>
          <w:sz w:val="24"/>
        </w:rPr>
        <w:t xml:space="preserve"> </w:t>
      </w:r>
      <w:r>
        <w:rPr>
          <w:sz w:val="24"/>
        </w:rPr>
        <w:t>reviewing,</w:t>
      </w:r>
      <w:r>
        <w:rPr>
          <w:spacing w:val="-15"/>
          <w:sz w:val="24"/>
        </w:rPr>
        <w:t xml:space="preserve"> </w:t>
      </w:r>
      <w:r>
        <w:rPr>
          <w:sz w:val="24"/>
        </w:rPr>
        <w:t>and</w:t>
      </w:r>
      <w:r>
        <w:rPr>
          <w:spacing w:val="-15"/>
          <w:sz w:val="24"/>
        </w:rPr>
        <w:t xml:space="preserve"> </w:t>
      </w:r>
      <w:r>
        <w:rPr>
          <w:sz w:val="24"/>
        </w:rPr>
        <w:t>develop</w:t>
      </w:r>
      <w:r>
        <w:rPr>
          <w:spacing w:val="-15"/>
          <w:sz w:val="24"/>
        </w:rPr>
        <w:t xml:space="preserve"> </w:t>
      </w:r>
      <w:r>
        <w:rPr>
          <w:sz w:val="24"/>
        </w:rPr>
        <w:t>recommendations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regarding</w:t>
      </w:r>
      <w:r>
        <w:rPr>
          <w:spacing w:val="-15"/>
          <w:sz w:val="24"/>
        </w:rPr>
        <w:t xml:space="preserve"> </w:t>
      </w:r>
      <w:r>
        <w:rPr>
          <w:sz w:val="24"/>
        </w:rPr>
        <w:t xml:space="preserve">public policy issues, including climate change, natural resource policy, other national and state public policy issues, that could significantly affect the </w:t>
      </w:r>
      <w:proofErr w:type="gramStart"/>
      <w:r>
        <w:rPr>
          <w:sz w:val="24"/>
        </w:rPr>
        <w:t>Company;</w:t>
      </w:r>
      <w:proofErr w:type="gramEnd"/>
    </w:p>
    <w:p w14:paraId="0B41085B" w14:textId="77777777" w:rsidR="00A03340" w:rsidRDefault="00EA77E4">
      <w:pPr>
        <w:pStyle w:val="ListParagraph"/>
        <w:numPr>
          <w:ilvl w:val="0"/>
          <w:numId w:val="1"/>
        </w:numPr>
        <w:tabs>
          <w:tab w:val="left" w:pos="821"/>
        </w:tabs>
        <w:ind w:right="115"/>
        <w:jc w:val="both"/>
        <w:rPr>
          <w:sz w:val="24"/>
        </w:rPr>
      </w:pPr>
      <w:r>
        <w:rPr>
          <w:sz w:val="24"/>
        </w:rPr>
        <w:t xml:space="preserve">Monitor and provide oversight for the Company’s environmental, health, safety and regulatory matters including workplace safety and the Company’s policies and practices designed to protect human health and the </w:t>
      </w:r>
      <w:proofErr w:type="gramStart"/>
      <w:r>
        <w:rPr>
          <w:sz w:val="24"/>
        </w:rPr>
        <w:t>environment;</w:t>
      </w:r>
      <w:proofErr w:type="gramEnd"/>
    </w:p>
    <w:p w14:paraId="58EA37B7" w14:textId="77777777" w:rsidR="00A03340" w:rsidRDefault="00EA77E4">
      <w:pPr>
        <w:pStyle w:val="ListParagraph"/>
        <w:numPr>
          <w:ilvl w:val="0"/>
          <w:numId w:val="1"/>
        </w:numPr>
        <w:tabs>
          <w:tab w:val="left" w:pos="821"/>
        </w:tabs>
        <w:ind w:right="115"/>
        <w:jc w:val="both"/>
        <w:rPr>
          <w:sz w:val="24"/>
        </w:rPr>
      </w:pPr>
      <w:r>
        <w:rPr>
          <w:sz w:val="24"/>
        </w:rPr>
        <w:t>Review</w:t>
      </w:r>
      <w:r>
        <w:rPr>
          <w:spacing w:val="-15"/>
          <w:sz w:val="24"/>
        </w:rPr>
        <w:t xml:space="preserve"> </w:t>
      </w:r>
      <w:r>
        <w:rPr>
          <w:sz w:val="24"/>
        </w:rPr>
        <w:t>the</w:t>
      </w:r>
      <w:r>
        <w:rPr>
          <w:spacing w:val="-14"/>
          <w:sz w:val="24"/>
        </w:rPr>
        <w:t xml:space="preserve"> </w:t>
      </w:r>
      <w:r>
        <w:rPr>
          <w:sz w:val="24"/>
        </w:rPr>
        <w:t>Company’s</w:t>
      </w:r>
      <w:r>
        <w:rPr>
          <w:spacing w:val="-14"/>
          <w:sz w:val="24"/>
        </w:rPr>
        <w:t xml:space="preserve"> </w:t>
      </w:r>
      <w:r>
        <w:rPr>
          <w:sz w:val="24"/>
        </w:rPr>
        <w:t>participation</w:t>
      </w:r>
      <w:r>
        <w:rPr>
          <w:spacing w:val="-14"/>
          <w:sz w:val="24"/>
        </w:rPr>
        <w:t xml:space="preserve"> </w:t>
      </w:r>
      <w:r>
        <w:rPr>
          <w:sz w:val="24"/>
        </w:rPr>
        <w:t>in</w:t>
      </w:r>
      <w:r>
        <w:rPr>
          <w:spacing w:val="-14"/>
          <w:sz w:val="24"/>
        </w:rPr>
        <w:t xml:space="preserve"> </w:t>
      </w:r>
      <w:r>
        <w:rPr>
          <w:sz w:val="24"/>
        </w:rPr>
        <w:t>industry</w:t>
      </w:r>
      <w:r>
        <w:rPr>
          <w:spacing w:val="-14"/>
          <w:sz w:val="24"/>
        </w:rPr>
        <w:t xml:space="preserve"> </w:t>
      </w:r>
      <w:r>
        <w:rPr>
          <w:sz w:val="24"/>
        </w:rPr>
        <w:t>and</w:t>
      </w:r>
      <w:r>
        <w:rPr>
          <w:spacing w:val="-14"/>
          <w:sz w:val="24"/>
        </w:rPr>
        <w:t xml:space="preserve"> </w:t>
      </w:r>
      <w:r>
        <w:rPr>
          <w:sz w:val="24"/>
        </w:rPr>
        <w:t>other</w:t>
      </w:r>
      <w:r>
        <w:rPr>
          <w:spacing w:val="-15"/>
          <w:sz w:val="24"/>
        </w:rPr>
        <w:t xml:space="preserve"> </w:t>
      </w:r>
      <w:r>
        <w:rPr>
          <w:sz w:val="24"/>
        </w:rPr>
        <w:t>organizations</w:t>
      </w:r>
      <w:r>
        <w:rPr>
          <w:spacing w:val="-14"/>
          <w:sz w:val="24"/>
        </w:rPr>
        <w:t xml:space="preserve"> </w:t>
      </w:r>
      <w:r>
        <w:rPr>
          <w:sz w:val="24"/>
        </w:rPr>
        <w:t>that</w:t>
      </w:r>
      <w:r>
        <w:rPr>
          <w:spacing w:val="-12"/>
          <w:sz w:val="24"/>
        </w:rPr>
        <w:t xml:space="preserve"> </w:t>
      </w:r>
      <w:r>
        <w:rPr>
          <w:sz w:val="24"/>
        </w:rPr>
        <w:t>express</w:t>
      </w:r>
      <w:r>
        <w:rPr>
          <w:spacing w:val="-14"/>
          <w:sz w:val="24"/>
        </w:rPr>
        <w:t xml:space="preserve"> </w:t>
      </w:r>
      <w:r>
        <w:rPr>
          <w:sz w:val="24"/>
        </w:rPr>
        <w:t>views about</w:t>
      </w:r>
      <w:r>
        <w:rPr>
          <w:spacing w:val="-15"/>
          <w:sz w:val="24"/>
        </w:rPr>
        <w:t xml:space="preserve"> </w:t>
      </w:r>
      <w:r>
        <w:rPr>
          <w:sz w:val="24"/>
        </w:rPr>
        <w:t>legislative</w:t>
      </w:r>
      <w:r>
        <w:rPr>
          <w:spacing w:val="-14"/>
          <w:sz w:val="24"/>
        </w:rPr>
        <w:t xml:space="preserve"> </w:t>
      </w:r>
      <w:r>
        <w:rPr>
          <w:sz w:val="24"/>
        </w:rPr>
        <w:t>and</w:t>
      </w:r>
      <w:r>
        <w:rPr>
          <w:spacing w:val="-15"/>
          <w:sz w:val="24"/>
        </w:rPr>
        <w:t xml:space="preserve"> </w:t>
      </w:r>
      <w:r>
        <w:rPr>
          <w:sz w:val="24"/>
        </w:rPr>
        <w:t>regulatory</w:t>
      </w:r>
      <w:r>
        <w:rPr>
          <w:spacing w:val="-15"/>
          <w:sz w:val="24"/>
        </w:rPr>
        <w:t xml:space="preserve"> </w:t>
      </w:r>
      <w:r>
        <w:rPr>
          <w:sz w:val="24"/>
        </w:rPr>
        <w:t>affairs</w:t>
      </w:r>
      <w:r>
        <w:rPr>
          <w:spacing w:val="-11"/>
          <w:sz w:val="24"/>
        </w:rPr>
        <w:t xml:space="preserve"> </w:t>
      </w:r>
      <w:r>
        <w:rPr>
          <w:sz w:val="24"/>
        </w:rPr>
        <w:t>and</w:t>
      </w:r>
      <w:r>
        <w:rPr>
          <w:spacing w:val="-14"/>
          <w:sz w:val="24"/>
        </w:rPr>
        <w:t xml:space="preserve"> </w:t>
      </w:r>
      <w:r>
        <w:rPr>
          <w:sz w:val="24"/>
        </w:rPr>
        <w:t>the</w:t>
      </w:r>
      <w:r>
        <w:rPr>
          <w:spacing w:val="-15"/>
          <w:sz w:val="24"/>
        </w:rPr>
        <w:t xml:space="preserve"> </w:t>
      </w:r>
      <w:r>
        <w:rPr>
          <w:sz w:val="24"/>
        </w:rPr>
        <w:t>Company’s</w:t>
      </w:r>
      <w:r>
        <w:rPr>
          <w:spacing w:val="-14"/>
          <w:sz w:val="24"/>
        </w:rPr>
        <w:t xml:space="preserve"> </w:t>
      </w:r>
      <w:r>
        <w:rPr>
          <w:sz w:val="24"/>
        </w:rPr>
        <w:t>engagement</w:t>
      </w:r>
      <w:r>
        <w:rPr>
          <w:spacing w:val="-13"/>
          <w:sz w:val="24"/>
        </w:rPr>
        <w:t xml:space="preserve"> </w:t>
      </w:r>
      <w:r>
        <w:rPr>
          <w:sz w:val="24"/>
        </w:rPr>
        <w:t>in</w:t>
      </w:r>
      <w:r>
        <w:rPr>
          <w:spacing w:val="-13"/>
          <w:sz w:val="24"/>
        </w:rPr>
        <w:t xml:space="preserve"> </w:t>
      </w:r>
      <w:r>
        <w:rPr>
          <w:sz w:val="24"/>
        </w:rPr>
        <w:t>the</w:t>
      </w:r>
      <w:r>
        <w:rPr>
          <w:spacing w:val="-15"/>
          <w:sz w:val="24"/>
        </w:rPr>
        <w:t xml:space="preserve"> </w:t>
      </w:r>
      <w:r>
        <w:rPr>
          <w:sz w:val="24"/>
        </w:rPr>
        <w:t>public</w:t>
      </w:r>
      <w:r>
        <w:rPr>
          <w:spacing w:val="-15"/>
          <w:sz w:val="24"/>
        </w:rPr>
        <w:t xml:space="preserve"> </w:t>
      </w:r>
      <w:r>
        <w:rPr>
          <w:sz w:val="24"/>
        </w:rPr>
        <w:t xml:space="preserve">policy matters addressed by such </w:t>
      </w:r>
      <w:proofErr w:type="gramStart"/>
      <w:r>
        <w:rPr>
          <w:sz w:val="24"/>
        </w:rPr>
        <w:t>organizations;</w:t>
      </w:r>
      <w:proofErr w:type="gramEnd"/>
    </w:p>
    <w:p w14:paraId="381A2764" w14:textId="77777777" w:rsidR="00A03340" w:rsidRDefault="00EA77E4">
      <w:pPr>
        <w:pStyle w:val="ListParagraph"/>
        <w:numPr>
          <w:ilvl w:val="0"/>
          <w:numId w:val="1"/>
        </w:numPr>
        <w:tabs>
          <w:tab w:val="left" w:pos="821"/>
        </w:tabs>
        <w:ind w:right="121"/>
        <w:jc w:val="both"/>
        <w:rPr>
          <w:sz w:val="24"/>
        </w:rPr>
      </w:pPr>
      <w:r>
        <w:rPr>
          <w:sz w:val="24"/>
        </w:rPr>
        <w:t xml:space="preserve">Provide oversight, guidance and perspective to management and the Board regarding the Company’s philanthropic strategy and </w:t>
      </w:r>
      <w:proofErr w:type="gramStart"/>
      <w:r>
        <w:rPr>
          <w:sz w:val="24"/>
        </w:rPr>
        <w:t>giving;</w:t>
      </w:r>
      <w:proofErr w:type="gramEnd"/>
    </w:p>
    <w:p w14:paraId="5E65F9D3" w14:textId="77777777" w:rsidR="00A03340" w:rsidRDefault="00EA77E4">
      <w:pPr>
        <w:pStyle w:val="ListParagraph"/>
        <w:numPr>
          <w:ilvl w:val="0"/>
          <w:numId w:val="1"/>
        </w:numPr>
        <w:tabs>
          <w:tab w:val="left" w:pos="821"/>
        </w:tabs>
        <w:ind w:right="118"/>
        <w:jc w:val="both"/>
        <w:rPr>
          <w:sz w:val="24"/>
        </w:rPr>
      </w:pPr>
      <w:r>
        <w:rPr>
          <w:sz w:val="24"/>
        </w:rPr>
        <w:t>Review and make recommendations with respect to the Company’s response to any ESG related stockholder proposals; and</w:t>
      </w:r>
    </w:p>
    <w:p w14:paraId="092DECF8" w14:textId="77777777" w:rsidR="00A03340" w:rsidRDefault="00EA77E4">
      <w:pPr>
        <w:pStyle w:val="ListParagraph"/>
        <w:numPr>
          <w:ilvl w:val="0"/>
          <w:numId w:val="1"/>
        </w:numPr>
        <w:tabs>
          <w:tab w:val="left" w:pos="821"/>
        </w:tabs>
        <w:ind w:hanging="361"/>
        <w:jc w:val="both"/>
        <w:rPr>
          <w:sz w:val="24"/>
        </w:rPr>
      </w:pPr>
      <w:r>
        <w:rPr>
          <w:sz w:val="24"/>
        </w:rPr>
        <w:t>To</w:t>
      </w:r>
      <w:r>
        <w:rPr>
          <w:spacing w:val="-3"/>
          <w:sz w:val="24"/>
        </w:rPr>
        <w:t xml:space="preserve"> </w:t>
      </w:r>
      <w:r>
        <w:rPr>
          <w:sz w:val="24"/>
        </w:rPr>
        <w:t>perform</w:t>
      </w:r>
      <w:r>
        <w:rPr>
          <w:spacing w:val="-3"/>
          <w:sz w:val="24"/>
        </w:rPr>
        <w:t xml:space="preserve"> </w:t>
      </w:r>
      <w:r>
        <w:rPr>
          <w:sz w:val="24"/>
        </w:rPr>
        <w:t>such</w:t>
      </w:r>
      <w:r>
        <w:rPr>
          <w:spacing w:val="-2"/>
          <w:sz w:val="24"/>
        </w:rPr>
        <w:t xml:space="preserve"> </w:t>
      </w:r>
      <w:r>
        <w:rPr>
          <w:sz w:val="24"/>
        </w:rPr>
        <w:t>other</w:t>
      </w:r>
      <w:r>
        <w:rPr>
          <w:spacing w:val="-4"/>
          <w:sz w:val="24"/>
        </w:rPr>
        <w:t xml:space="preserve"> </w:t>
      </w:r>
      <w:r>
        <w:rPr>
          <w:sz w:val="24"/>
        </w:rPr>
        <w:t>responsibilities</w:t>
      </w:r>
      <w:r>
        <w:rPr>
          <w:spacing w:val="-3"/>
          <w:sz w:val="24"/>
        </w:rPr>
        <w:t xml:space="preserve"> </w:t>
      </w:r>
      <w:r>
        <w:rPr>
          <w:sz w:val="24"/>
        </w:rPr>
        <w:t>as</w:t>
      </w:r>
      <w:r>
        <w:rPr>
          <w:spacing w:val="-2"/>
          <w:sz w:val="24"/>
        </w:rPr>
        <w:t xml:space="preserve"> </w:t>
      </w:r>
      <w:r>
        <w:rPr>
          <w:sz w:val="24"/>
        </w:rPr>
        <w:t>may</w:t>
      </w:r>
      <w:r>
        <w:rPr>
          <w:spacing w:val="-2"/>
          <w:sz w:val="24"/>
        </w:rPr>
        <w:t xml:space="preserve"> </w:t>
      </w:r>
      <w:r>
        <w:rPr>
          <w:sz w:val="24"/>
        </w:rPr>
        <w:t>be</w:t>
      </w:r>
      <w:r>
        <w:rPr>
          <w:spacing w:val="-4"/>
          <w:sz w:val="24"/>
        </w:rPr>
        <w:t xml:space="preserve"> </w:t>
      </w:r>
      <w:r>
        <w:rPr>
          <w:sz w:val="24"/>
        </w:rPr>
        <w:t>delegated</w:t>
      </w:r>
      <w:r>
        <w:rPr>
          <w:spacing w:val="-2"/>
          <w:sz w:val="24"/>
        </w:rPr>
        <w:t xml:space="preserve"> </w:t>
      </w:r>
      <w:r>
        <w:rPr>
          <w:sz w:val="24"/>
        </w:rPr>
        <w:t>to</w:t>
      </w:r>
      <w:r>
        <w:rPr>
          <w:spacing w:val="-2"/>
          <w:sz w:val="24"/>
        </w:rPr>
        <w:t xml:space="preserve"> </w:t>
      </w:r>
      <w:r>
        <w:rPr>
          <w:sz w:val="24"/>
        </w:rPr>
        <w:t>it</w:t>
      </w:r>
      <w:r>
        <w:rPr>
          <w:spacing w:val="-3"/>
          <w:sz w:val="24"/>
        </w:rPr>
        <w:t xml:space="preserve"> </w:t>
      </w:r>
      <w:r>
        <w:rPr>
          <w:sz w:val="24"/>
        </w:rPr>
        <w:t>by</w:t>
      </w:r>
      <w:r>
        <w:rPr>
          <w:spacing w:val="-2"/>
          <w:sz w:val="24"/>
        </w:rPr>
        <w:t xml:space="preserve"> </w:t>
      </w:r>
      <w:r>
        <w:rPr>
          <w:sz w:val="24"/>
        </w:rPr>
        <w:t>the</w:t>
      </w:r>
      <w:r>
        <w:rPr>
          <w:spacing w:val="-2"/>
          <w:sz w:val="24"/>
        </w:rPr>
        <w:t xml:space="preserve"> Board.</w:t>
      </w:r>
    </w:p>
    <w:p w14:paraId="41E8AD5A" w14:textId="77777777" w:rsidR="00A03340" w:rsidRDefault="00A03340">
      <w:pPr>
        <w:pStyle w:val="BodyText"/>
        <w:spacing w:before="3"/>
        <w:ind w:left="0"/>
      </w:pPr>
    </w:p>
    <w:p w14:paraId="164F2592" w14:textId="77777777" w:rsidR="00A03340" w:rsidRDefault="00EA77E4">
      <w:pPr>
        <w:pStyle w:val="ListParagraph"/>
        <w:numPr>
          <w:ilvl w:val="0"/>
          <w:numId w:val="4"/>
        </w:numPr>
        <w:tabs>
          <w:tab w:val="left" w:pos="1181"/>
        </w:tabs>
        <w:ind w:hanging="721"/>
        <w:jc w:val="both"/>
        <w:rPr>
          <w:b/>
          <w:sz w:val="24"/>
        </w:rPr>
      </w:pPr>
      <w:r>
        <w:rPr>
          <w:b/>
          <w:spacing w:val="-2"/>
          <w:sz w:val="24"/>
        </w:rPr>
        <w:t>Meetings</w:t>
      </w:r>
    </w:p>
    <w:p w14:paraId="75611DA4" w14:textId="77777777" w:rsidR="00A03340" w:rsidRDefault="00A03340">
      <w:pPr>
        <w:pStyle w:val="BodyText"/>
        <w:spacing w:before="5"/>
        <w:ind w:left="0"/>
        <w:rPr>
          <w:b/>
        </w:rPr>
      </w:pPr>
    </w:p>
    <w:p w14:paraId="29BB00FC" w14:textId="77777777" w:rsidR="00A03340" w:rsidRDefault="00EA77E4">
      <w:pPr>
        <w:pStyle w:val="BodyText"/>
        <w:ind w:left="100" w:right="118"/>
        <w:jc w:val="both"/>
      </w:pPr>
      <w:r>
        <w:t>The Committee shall meet at least four times per year. The agenda of each Committee meeting shall</w:t>
      </w:r>
      <w:r>
        <w:rPr>
          <w:spacing w:val="-10"/>
        </w:rPr>
        <w:t xml:space="preserve"> </w:t>
      </w:r>
      <w:r>
        <w:t>be</w:t>
      </w:r>
      <w:r>
        <w:rPr>
          <w:spacing w:val="-12"/>
        </w:rPr>
        <w:t xml:space="preserve"> </w:t>
      </w:r>
      <w:r>
        <w:t>established</w:t>
      </w:r>
      <w:r>
        <w:rPr>
          <w:spacing w:val="-11"/>
        </w:rPr>
        <w:t xml:space="preserve"> </w:t>
      </w:r>
      <w:r>
        <w:t>by</w:t>
      </w:r>
      <w:r>
        <w:rPr>
          <w:spacing w:val="-11"/>
        </w:rPr>
        <w:t xml:space="preserve"> </w:t>
      </w:r>
      <w:r>
        <w:t>the</w:t>
      </w:r>
      <w:r>
        <w:rPr>
          <w:spacing w:val="-12"/>
        </w:rPr>
        <w:t xml:space="preserve"> </w:t>
      </w:r>
      <w:r>
        <w:t>Chair</w:t>
      </w:r>
      <w:r>
        <w:rPr>
          <w:spacing w:val="-11"/>
        </w:rPr>
        <w:t xml:space="preserve"> </w:t>
      </w:r>
      <w:r>
        <w:t>with</w:t>
      </w:r>
      <w:r>
        <w:rPr>
          <w:spacing w:val="-10"/>
        </w:rPr>
        <w:t xml:space="preserve"> </w:t>
      </w:r>
      <w:r>
        <w:t>the</w:t>
      </w:r>
      <w:r>
        <w:rPr>
          <w:spacing w:val="-11"/>
        </w:rPr>
        <w:t xml:space="preserve"> </w:t>
      </w:r>
      <w:r>
        <w:t>assistance</w:t>
      </w:r>
      <w:r>
        <w:rPr>
          <w:spacing w:val="-13"/>
        </w:rPr>
        <w:t xml:space="preserve"> </w:t>
      </w:r>
      <w:r>
        <w:t>of</w:t>
      </w:r>
      <w:r>
        <w:rPr>
          <w:spacing w:val="-12"/>
        </w:rPr>
        <w:t xml:space="preserve"> </w:t>
      </w:r>
      <w:r>
        <w:t>appropriate</w:t>
      </w:r>
      <w:r>
        <w:rPr>
          <w:spacing w:val="-12"/>
        </w:rPr>
        <w:t xml:space="preserve"> </w:t>
      </w:r>
      <w:r>
        <w:t>members</w:t>
      </w:r>
      <w:r>
        <w:rPr>
          <w:spacing w:val="-9"/>
        </w:rPr>
        <w:t xml:space="preserve"> </w:t>
      </w:r>
      <w:r>
        <w:t>of</w:t>
      </w:r>
      <w:r>
        <w:rPr>
          <w:spacing w:val="-11"/>
        </w:rPr>
        <w:t xml:space="preserve"> </w:t>
      </w:r>
      <w:r>
        <w:t>management.</w:t>
      </w:r>
      <w:r>
        <w:rPr>
          <w:spacing w:val="-11"/>
        </w:rPr>
        <w:t xml:space="preserve"> </w:t>
      </w:r>
      <w:r>
        <w:t>Each Committee member is free to suggest the inclusion of items on the agenda. Each Committee member is free to raise at any Committee meeting subjects that are not on the agenda for that meeting. This Committee shall meet in executive session without any other participants at least annually.</w:t>
      </w:r>
      <w:r>
        <w:rPr>
          <w:spacing w:val="-8"/>
        </w:rPr>
        <w:t xml:space="preserve"> </w:t>
      </w:r>
      <w:r>
        <w:t>The</w:t>
      </w:r>
      <w:r>
        <w:rPr>
          <w:spacing w:val="-9"/>
        </w:rPr>
        <w:t xml:space="preserve"> </w:t>
      </w:r>
      <w:r>
        <w:t>Committee</w:t>
      </w:r>
      <w:r>
        <w:rPr>
          <w:spacing w:val="-10"/>
        </w:rPr>
        <w:t xml:space="preserve"> </w:t>
      </w:r>
      <w:r>
        <w:t>shall</w:t>
      </w:r>
      <w:r>
        <w:rPr>
          <w:spacing w:val="-8"/>
        </w:rPr>
        <w:t xml:space="preserve"> </w:t>
      </w:r>
      <w:r>
        <w:t>meet</w:t>
      </w:r>
      <w:r>
        <w:rPr>
          <w:spacing w:val="-8"/>
        </w:rPr>
        <w:t xml:space="preserve"> </w:t>
      </w:r>
      <w:r>
        <w:t>in</w:t>
      </w:r>
      <w:r>
        <w:rPr>
          <w:spacing w:val="-8"/>
        </w:rPr>
        <w:t xml:space="preserve"> </w:t>
      </w:r>
      <w:r>
        <w:t>executive</w:t>
      </w:r>
      <w:r>
        <w:rPr>
          <w:spacing w:val="-9"/>
        </w:rPr>
        <w:t xml:space="preserve"> </w:t>
      </w:r>
      <w:r>
        <w:t>session</w:t>
      </w:r>
      <w:r>
        <w:rPr>
          <w:spacing w:val="-8"/>
        </w:rPr>
        <w:t xml:space="preserve"> </w:t>
      </w:r>
      <w:r>
        <w:t>individually</w:t>
      </w:r>
      <w:r>
        <w:rPr>
          <w:spacing w:val="-8"/>
        </w:rPr>
        <w:t xml:space="preserve"> </w:t>
      </w:r>
      <w:r>
        <w:t>with</w:t>
      </w:r>
      <w:r>
        <w:rPr>
          <w:spacing w:val="-10"/>
        </w:rPr>
        <w:t xml:space="preserve"> </w:t>
      </w:r>
      <w:r>
        <w:t>key</w:t>
      </w:r>
      <w:r>
        <w:rPr>
          <w:spacing w:val="-8"/>
        </w:rPr>
        <w:t xml:space="preserve"> </w:t>
      </w:r>
      <w:r>
        <w:t>members</w:t>
      </w:r>
      <w:r>
        <w:rPr>
          <w:spacing w:val="-8"/>
        </w:rPr>
        <w:t xml:space="preserve"> </w:t>
      </w:r>
      <w:r>
        <w:t>of</w:t>
      </w:r>
      <w:r>
        <w:rPr>
          <w:spacing w:val="-9"/>
        </w:rPr>
        <w:t xml:space="preserve"> </w:t>
      </w:r>
      <w:r>
        <w:t>senior management</w:t>
      </w:r>
      <w:r>
        <w:rPr>
          <w:spacing w:val="-1"/>
        </w:rPr>
        <w:t xml:space="preserve"> </w:t>
      </w:r>
      <w:r>
        <w:t>responsible</w:t>
      </w:r>
      <w:r>
        <w:rPr>
          <w:spacing w:val="-2"/>
        </w:rPr>
        <w:t xml:space="preserve"> </w:t>
      </w:r>
      <w:r>
        <w:t>for</w:t>
      </w:r>
      <w:r>
        <w:rPr>
          <w:spacing w:val="-5"/>
        </w:rPr>
        <w:t xml:space="preserve"> </w:t>
      </w:r>
      <w:r>
        <w:t>the</w:t>
      </w:r>
      <w:r>
        <w:rPr>
          <w:spacing w:val="-2"/>
        </w:rPr>
        <w:t xml:space="preserve"> </w:t>
      </w:r>
      <w:r>
        <w:t>areas</w:t>
      </w:r>
      <w:r>
        <w:rPr>
          <w:spacing w:val="-4"/>
        </w:rPr>
        <w:t xml:space="preserve"> </w:t>
      </w:r>
      <w:r>
        <w:t>within</w:t>
      </w:r>
      <w:r>
        <w:rPr>
          <w:spacing w:val="-3"/>
        </w:rPr>
        <w:t xml:space="preserve"> </w:t>
      </w:r>
      <w:r>
        <w:t>the</w:t>
      </w:r>
      <w:r>
        <w:rPr>
          <w:spacing w:val="-3"/>
        </w:rPr>
        <w:t xml:space="preserve"> </w:t>
      </w:r>
      <w:r>
        <w:t>scope</w:t>
      </w:r>
      <w:r>
        <w:rPr>
          <w:spacing w:val="-4"/>
        </w:rPr>
        <w:t xml:space="preserve"> </w:t>
      </w:r>
      <w:r>
        <w:t>of</w:t>
      </w:r>
      <w:r>
        <w:rPr>
          <w:spacing w:val="-2"/>
        </w:rPr>
        <w:t xml:space="preserve"> </w:t>
      </w:r>
      <w:r>
        <w:t>the</w:t>
      </w:r>
      <w:r>
        <w:rPr>
          <w:spacing w:val="-3"/>
        </w:rPr>
        <w:t xml:space="preserve"> </w:t>
      </w:r>
      <w:r>
        <w:t>Committee’s</w:t>
      </w:r>
      <w:r>
        <w:rPr>
          <w:spacing w:val="-2"/>
        </w:rPr>
        <w:t xml:space="preserve"> </w:t>
      </w:r>
      <w:r>
        <w:t>Responsibilities</w:t>
      </w:r>
      <w:r>
        <w:rPr>
          <w:spacing w:val="-3"/>
        </w:rPr>
        <w:t xml:space="preserve"> </w:t>
      </w:r>
      <w:r>
        <w:t>as</w:t>
      </w:r>
      <w:r>
        <w:rPr>
          <w:spacing w:val="-4"/>
        </w:rPr>
        <w:t xml:space="preserve"> </w:t>
      </w:r>
      <w:r>
        <w:t>set forth in Section III at least annually.</w:t>
      </w:r>
    </w:p>
    <w:p w14:paraId="06218650" w14:textId="77777777" w:rsidR="00A03340" w:rsidRDefault="00A03340">
      <w:pPr>
        <w:pStyle w:val="BodyText"/>
        <w:ind w:left="0"/>
        <w:rPr>
          <w:sz w:val="26"/>
        </w:rPr>
      </w:pPr>
    </w:p>
    <w:p w14:paraId="4F2A5878" w14:textId="77777777" w:rsidR="00A03340" w:rsidRDefault="00A03340">
      <w:pPr>
        <w:pStyle w:val="BodyText"/>
        <w:ind w:left="0"/>
        <w:rPr>
          <w:sz w:val="26"/>
        </w:rPr>
      </w:pPr>
    </w:p>
    <w:p w14:paraId="2690D048" w14:textId="77777777" w:rsidR="00A03340" w:rsidRDefault="00A03340">
      <w:pPr>
        <w:pStyle w:val="BodyText"/>
        <w:spacing w:before="7"/>
        <w:ind w:left="0"/>
        <w:rPr>
          <w:sz w:val="20"/>
        </w:rPr>
      </w:pPr>
    </w:p>
    <w:p w14:paraId="1C932816" w14:textId="546DA592" w:rsidR="00A03340" w:rsidRDefault="00E80A34">
      <w:pPr>
        <w:pStyle w:val="BodyText"/>
        <w:ind w:left="100"/>
        <w:jc w:val="both"/>
      </w:pPr>
      <w:r>
        <w:rPr>
          <w:spacing w:val="-4"/>
        </w:rPr>
        <w:t>R</w:t>
      </w:r>
      <w:r w:rsidR="00EA77E4">
        <w:rPr>
          <w:spacing w:val="-4"/>
        </w:rPr>
        <w:t>evised on May 10, 2022</w:t>
      </w:r>
    </w:p>
    <w:sectPr w:rsidR="00A03340">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47F6" w14:textId="77777777" w:rsidR="008F1628" w:rsidRDefault="008F1628" w:rsidP="00610C76">
      <w:r>
        <w:separator/>
      </w:r>
    </w:p>
  </w:endnote>
  <w:endnote w:type="continuationSeparator" w:id="0">
    <w:p w14:paraId="5F208194" w14:textId="77777777" w:rsidR="008F1628" w:rsidRDefault="008F1628" w:rsidP="0061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3EE4" w14:textId="77777777" w:rsidR="00610C76" w:rsidRDefault="00610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C47" w14:textId="77777777" w:rsidR="00610C76" w:rsidRDefault="00610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4BCE" w14:textId="77777777" w:rsidR="00610C76" w:rsidRDefault="0061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5FF4" w14:textId="77777777" w:rsidR="008F1628" w:rsidRDefault="008F1628" w:rsidP="00610C76">
      <w:r>
        <w:separator/>
      </w:r>
    </w:p>
  </w:footnote>
  <w:footnote w:type="continuationSeparator" w:id="0">
    <w:p w14:paraId="278D775C" w14:textId="77777777" w:rsidR="008F1628" w:rsidRDefault="008F1628" w:rsidP="0061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EBCC" w14:textId="77777777" w:rsidR="00610C76" w:rsidRDefault="00610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99FF" w14:textId="77777777" w:rsidR="00610C76" w:rsidRDefault="0061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1D5" w14:textId="77777777" w:rsidR="00610C76" w:rsidRDefault="0061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294"/>
    <w:multiLevelType w:val="hybridMultilevel"/>
    <w:tmpl w:val="A2841D32"/>
    <w:lvl w:ilvl="0" w:tplc="86142012">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D31ED51C">
      <w:numFmt w:val="bullet"/>
      <w:lvlText w:val="•"/>
      <w:lvlJc w:val="left"/>
      <w:pPr>
        <w:ind w:left="1696" w:hanging="360"/>
      </w:pPr>
      <w:rPr>
        <w:rFonts w:hint="default"/>
        <w:lang w:val="en-US" w:eastAsia="en-US" w:bidi="ar-SA"/>
      </w:rPr>
    </w:lvl>
    <w:lvl w:ilvl="2" w:tplc="4D9CC036">
      <w:numFmt w:val="bullet"/>
      <w:lvlText w:val="•"/>
      <w:lvlJc w:val="left"/>
      <w:pPr>
        <w:ind w:left="2572" w:hanging="360"/>
      </w:pPr>
      <w:rPr>
        <w:rFonts w:hint="default"/>
        <w:lang w:val="en-US" w:eastAsia="en-US" w:bidi="ar-SA"/>
      </w:rPr>
    </w:lvl>
    <w:lvl w:ilvl="3" w:tplc="783C25B6">
      <w:numFmt w:val="bullet"/>
      <w:lvlText w:val="•"/>
      <w:lvlJc w:val="left"/>
      <w:pPr>
        <w:ind w:left="3448" w:hanging="360"/>
      </w:pPr>
      <w:rPr>
        <w:rFonts w:hint="default"/>
        <w:lang w:val="en-US" w:eastAsia="en-US" w:bidi="ar-SA"/>
      </w:rPr>
    </w:lvl>
    <w:lvl w:ilvl="4" w:tplc="1CF65BFC">
      <w:numFmt w:val="bullet"/>
      <w:lvlText w:val="•"/>
      <w:lvlJc w:val="left"/>
      <w:pPr>
        <w:ind w:left="4324" w:hanging="360"/>
      </w:pPr>
      <w:rPr>
        <w:rFonts w:hint="default"/>
        <w:lang w:val="en-US" w:eastAsia="en-US" w:bidi="ar-SA"/>
      </w:rPr>
    </w:lvl>
    <w:lvl w:ilvl="5" w:tplc="28688504">
      <w:numFmt w:val="bullet"/>
      <w:lvlText w:val="•"/>
      <w:lvlJc w:val="left"/>
      <w:pPr>
        <w:ind w:left="5200" w:hanging="360"/>
      </w:pPr>
      <w:rPr>
        <w:rFonts w:hint="default"/>
        <w:lang w:val="en-US" w:eastAsia="en-US" w:bidi="ar-SA"/>
      </w:rPr>
    </w:lvl>
    <w:lvl w:ilvl="6" w:tplc="73E82748">
      <w:numFmt w:val="bullet"/>
      <w:lvlText w:val="•"/>
      <w:lvlJc w:val="left"/>
      <w:pPr>
        <w:ind w:left="6076" w:hanging="360"/>
      </w:pPr>
      <w:rPr>
        <w:rFonts w:hint="default"/>
        <w:lang w:val="en-US" w:eastAsia="en-US" w:bidi="ar-SA"/>
      </w:rPr>
    </w:lvl>
    <w:lvl w:ilvl="7" w:tplc="38CE8220">
      <w:numFmt w:val="bullet"/>
      <w:lvlText w:val="•"/>
      <w:lvlJc w:val="left"/>
      <w:pPr>
        <w:ind w:left="6952" w:hanging="360"/>
      </w:pPr>
      <w:rPr>
        <w:rFonts w:hint="default"/>
        <w:lang w:val="en-US" w:eastAsia="en-US" w:bidi="ar-SA"/>
      </w:rPr>
    </w:lvl>
    <w:lvl w:ilvl="8" w:tplc="62E097C6">
      <w:numFmt w:val="bullet"/>
      <w:lvlText w:val="•"/>
      <w:lvlJc w:val="left"/>
      <w:pPr>
        <w:ind w:left="7828" w:hanging="360"/>
      </w:pPr>
      <w:rPr>
        <w:rFonts w:hint="default"/>
        <w:lang w:val="en-US" w:eastAsia="en-US" w:bidi="ar-SA"/>
      </w:rPr>
    </w:lvl>
  </w:abstractNum>
  <w:abstractNum w:abstractNumId="1" w15:restartNumberingAfterBreak="0">
    <w:nsid w:val="15523036"/>
    <w:multiLevelType w:val="hybridMultilevel"/>
    <w:tmpl w:val="7E46B9A4"/>
    <w:lvl w:ilvl="0" w:tplc="7AB4EF36">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7E3C20B6">
      <w:numFmt w:val="bullet"/>
      <w:lvlText w:val="•"/>
      <w:lvlJc w:val="left"/>
      <w:pPr>
        <w:ind w:left="1696" w:hanging="360"/>
      </w:pPr>
      <w:rPr>
        <w:rFonts w:hint="default"/>
        <w:lang w:val="en-US" w:eastAsia="en-US" w:bidi="ar-SA"/>
      </w:rPr>
    </w:lvl>
    <w:lvl w:ilvl="2" w:tplc="486A5D4A">
      <w:numFmt w:val="bullet"/>
      <w:lvlText w:val="•"/>
      <w:lvlJc w:val="left"/>
      <w:pPr>
        <w:ind w:left="2572" w:hanging="360"/>
      </w:pPr>
      <w:rPr>
        <w:rFonts w:hint="default"/>
        <w:lang w:val="en-US" w:eastAsia="en-US" w:bidi="ar-SA"/>
      </w:rPr>
    </w:lvl>
    <w:lvl w:ilvl="3" w:tplc="6D386EA4">
      <w:numFmt w:val="bullet"/>
      <w:lvlText w:val="•"/>
      <w:lvlJc w:val="left"/>
      <w:pPr>
        <w:ind w:left="3448" w:hanging="360"/>
      </w:pPr>
      <w:rPr>
        <w:rFonts w:hint="default"/>
        <w:lang w:val="en-US" w:eastAsia="en-US" w:bidi="ar-SA"/>
      </w:rPr>
    </w:lvl>
    <w:lvl w:ilvl="4" w:tplc="F4CCE338">
      <w:numFmt w:val="bullet"/>
      <w:lvlText w:val="•"/>
      <w:lvlJc w:val="left"/>
      <w:pPr>
        <w:ind w:left="4324" w:hanging="360"/>
      </w:pPr>
      <w:rPr>
        <w:rFonts w:hint="default"/>
        <w:lang w:val="en-US" w:eastAsia="en-US" w:bidi="ar-SA"/>
      </w:rPr>
    </w:lvl>
    <w:lvl w:ilvl="5" w:tplc="85F0B09A">
      <w:numFmt w:val="bullet"/>
      <w:lvlText w:val="•"/>
      <w:lvlJc w:val="left"/>
      <w:pPr>
        <w:ind w:left="5200" w:hanging="360"/>
      </w:pPr>
      <w:rPr>
        <w:rFonts w:hint="default"/>
        <w:lang w:val="en-US" w:eastAsia="en-US" w:bidi="ar-SA"/>
      </w:rPr>
    </w:lvl>
    <w:lvl w:ilvl="6" w:tplc="A69A0BF6">
      <w:numFmt w:val="bullet"/>
      <w:lvlText w:val="•"/>
      <w:lvlJc w:val="left"/>
      <w:pPr>
        <w:ind w:left="6076" w:hanging="360"/>
      </w:pPr>
      <w:rPr>
        <w:rFonts w:hint="default"/>
        <w:lang w:val="en-US" w:eastAsia="en-US" w:bidi="ar-SA"/>
      </w:rPr>
    </w:lvl>
    <w:lvl w:ilvl="7" w:tplc="46488978">
      <w:numFmt w:val="bullet"/>
      <w:lvlText w:val="•"/>
      <w:lvlJc w:val="left"/>
      <w:pPr>
        <w:ind w:left="6952" w:hanging="360"/>
      </w:pPr>
      <w:rPr>
        <w:rFonts w:hint="default"/>
        <w:lang w:val="en-US" w:eastAsia="en-US" w:bidi="ar-SA"/>
      </w:rPr>
    </w:lvl>
    <w:lvl w:ilvl="8" w:tplc="5C52339E">
      <w:numFmt w:val="bullet"/>
      <w:lvlText w:val="•"/>
      <w:lvlJc w:val="left"/>
      <w:pPr>
        <w:ind w:left="7828" w:hanging="360"/>
      </w:pPr>
      <w:rPr>
        <w:rFonts w:hint="default"/>
        <w:lang w:val="en-US" w:eastAsia="en-US" w:bidi="ar-SA"/>
      </w:rPr>
    </w:lvl>
  </w:abstractNum>
  <w:abstractNum w:abstractNumId="2" w15:restartNumberingAfterBreak="0">
    <w:nsid w:val="607C4224"/>
    <w:multiLevelType w:val="hybridMultilevel"/>
    <w:tmpl w:val="27AC4C6E"/>
    <w:lvl w:ilvl="0" w:tplc="6B82C2B0">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5F6D228">
      <w:start w:val="1"/>
      <w:numFmt w:val="lowerLetter"/>
      <w:lvlText w:val="%2)"/>
      <w:lvlJc w:val="left"/>
      <w:pPr>
        <w:ind w:left="1785" w:hanging="245"/>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60E856E">
      <w:numFmt w:val="bullet"/>
      <w:lvlText w:val="•"/>
      <w:lvlJc w:val="left"/>
      <w:pPr>
        <w:ind w:left="2646" w:hanging="245"/>
      </w:pPr>
      <w:rPr>
        <w:rFonts w:hint="default"/>
        <w:lang w:val="en-US" w:eastAsia="en-US" w:bidi="ar-SA"/>
      </w:rPr>
    </w:lvl>
    <w:lvl w:ilvl="3" w:tplc="34E6A9F2">
      <w:numFmt w:val="bullet"/>
      <w:lvlText w:val="•"/>
      <w:lvlJc w:val="left"/>
      <w:pPr>
        <w:ind w:left="3513" w:hanging="245"/>
      </w:pPr>
      <w:rPr>
        <w:rFonts w:hint="default"/>
        <w:lang w:val="en-US" w:eastAsia="en-US" w:bidi="ar-SA"/>
      </w:rPr>
    </w:lvl>
    <w:lvl w:ilvl="4" w:tplc="4AF650C4">
      <w:numFmt w:val="bullet"/>
      <w:lvlText w:val="•"/>
      <w:lvlJc w:val="left"/>
      <w:pPr>
        <w:ind w:left="4380" w:hanging="245"/>
      </w:pPr>
      <w:rPr>
        <w:rFonts w:hint="default"/>
        <w:lang w:val="en-US" w:eastAsia="en-US" w:bidi="ar-SA"/>
      </w:rPr>
    </w:lvl>
    <w:lvl w:ilvl="5" w:tplc="DD70A734">
      <w:numFmt w:val="bullet"/>
      <w:lvlText w:val="•"/>
      <w:lvlJc w:val="left"/>
      <w:pPr>
        <w:ind w:left="5246" w:hanging="245"/>
      </w:pPr>
      <w:rPr>
        <w:rFonts w:hint="default"/>
        <w:lang w:val="en-US" w:eastAsia="en-US" w:bidi="ar-SA"/>
      </w:rPr>
    </w:lvl>
    <w:lvl w:ilvl="6" w:tplc="074A0650">
      <w:numFmt w:val="bullet"/>
      <w:lvlText w:val="•"/>
      <w:lvlJc w:val="left"/>
      <w:pPr>
        <w:ind w:left="6113" w:hanging="245"/>
      </w:pPr>
      <w:rPr>
        <w:rFonts w:hint="default"/>
        <w:lang w:val="en-US" w:eastAsia="en-US" w:bidi="ar-SA"/>
      </w:rPr>
    </w:lvl>
    <w:lvl w:ilvl="7" w:tplc="6806055E">
      <w:numFmt w:val="bullet"/>
      <w:lvlText w:val="•"/>
      <w:lvlJc w:val="left"/>
      <w:pPr>
        <w:ind w:left="6980" w:hanging="245"/>
      </w:pPr>
      <w:rPr>
        <w:rFonts w:hint="default"/>
        <w:lang w:val="en-US" w:eastAsia="en-US" w:bidi="ar-SA"/>
      </w:rPr>
    </w:lvl>
    <w:lvl w:ilvl="8" w:tplc="528AEABC">
      <w:numFmt w:val="bullet"/>
      <w:lvlText w:val="•"/>
      <w:lvlJc w:val="left"/>
      <w:pPr>
        <w:ind w:left="7846" w:hanging="245"/>
      </w:pPr>
      <w:rPr>
        <w:rFonts w:hint="default"/>
        <w:lang w:val="en-US" w:eastAsia="en-US" w:bidi="ar-SA"/>
      </w:rPr>
    </w:lvl>
  </w:abstractNum>
  <w:abstractNum w:abstractNumId="3" w15:restartNumberingAfterBreak="0">
    <w:nsid w:val="79A61BB7"/>
    <w:multiLevelType w:val="hybridMultilevel"/>
    <w:tmpl w:val="D20837FC"/>
    <w:lvl w:ilvl="0" w:tplc="5198B58C">
      <w:start w:val="1"/>
      <w:numFmt w:val="upperRoman"/>
      <w:lvlText w:val="%1."/>
      <w:lvlJc w:val="left"/>
      <w:pPr>
        <w:ind w:left="1180" w:hanging="720"/>
        <w:jc w:val="left"/>
      </w:pPr>
      <w:rPr>
        <w:rFonts w:ascii="Times New Roman" w:eastAsia="Times New Roman" w:hAnsi="Times New Roman" w:cs="Times New Roman" w:hint="default"/>
        <w:b/>
        <w:bCs/>
        <w:i w:val="0"/>
        <w:iCs w:val="0"/>
        <w:w w:val="100"/>
        <w:sz w:val="22"/>
        <w:szCs w:val="22"/>
        <w:lang w:val="en-US" w:eastAsia="en-US" w:bidi="ar-SA"/>
      </w:rPr>
    </w:lvl>
    <w:lvl w:ilvl="1" w:tplc="655CEC96">
      <w:numFmt w:val="bullet"/>
      <w:lvlText w:val="•"/>
      <w:lvlJc w:val="left"/>
      <w:pPr>
        <w:ind w:left="2020" w:hanging="720"/>
      </w:pPr>
      <w:rPr>
        <w:rFonts w:hint="default"/>
        <w:lang w:val="en-US" w:eastAsia="en-US" w:bidi="ar-SA"/>
      </w:rPr>
    </w:lvl>
    <w:lvl w:ilvl="2" w:tplc="BFD0311E">
      <w:numFmt w:val="bullet"/>
      <w:lvlText w:val="•"/>
      <w:lvlJc w:val="left"/>
      <w:pPr>
        <w:ind w:left="2860" w:hanging="720"/>
      </w:pPr>
      <w:rPr>
        <w:rFonts w:hint="default"/>
        <w:lang w:val="en-US" w:eastAsia="en-US" w:bidi="ar-SA"/>
      </w:rPr>
    </w:lvl>
    <w:lvl w:ilvl="3" w:tplc="D804A09C">
      <w:numFmt w:val="bullet"/>
      <w:lvlText w:val="•"/>
      <w:lvlJc w:val="left"/>
      <w:pPr>
        <w:ind w:left="3700" w:hanging="720"/>
      </w:pPr>
      <w:rPr>
        <w:rFonts w:hint="default"/>
        <w:lang w:val="en-US" w:eastAsia="en-US" w:bidi="ar-SA"/>
      </w:rPr>
    </w:lvl>
    <w:lvl w:ilvl="4" w:tplc="F24E28EA">
      <w:numFmt w:val="bullet"/>
      <w:lvlText w:val="•"/>
      <w:lvlJc w:val="left"/>
      <w:pPr>
        <w:ind w:left="4540" w:hanging="720"/>
      </w:pPr>
      <w:rPr>
        <w:rFonts w:hint="default"/>
        <w:lang w:val="en-US" w:eastAsia="en-US" w:bidi="ar-SA"/>
      </w:rPr>
    </w:lvl>
    <w:lvl w:ilvl="5" w:tplc="F864B6CE">
      <w:numFmt w:val="bullet"/>
      <w:lvlText w:val="•"/>
      <w:lvlJc w:val="left"/>
      <w:pPr>
        <w:ind w:left="5380" w:hanging="720"/>
      </w:pPr>
      <w:rPr>
        <w:rFonts w:hint="default"/>
        <w:lang w:val="en-US" w:eastAsia="en-US" w:bidi="ar-SA"/>
      </w:rPr>
    </w:lvl>
    <w:lvl w:ilvl="6" w:tplc="A734019A">
      <w:numFmt w:val="bullet"/>
      <w:lvlText w:val="•"/>
      <w:lvlJc w:val="left"/>
      <w:pPr>
        <w:ind w:left="6220" w:hanging="720"/>
      </w:pPr>
      <w:rPr>
        <w:rFonts w:hint="default"/>
        <w:lang w:val="en-US" w:eastAsia="en-US" w:bidi="ar-SA"/>
      </w:rPr>
    </w:lvl>
    <w:lvl w:ilvl="7" w:tplc="C7A0CBA4">
      <w:numFmt w:val="bullet"/>
      <w:lvlText w:val="•"/>
      <w:lvlJc w:val="left"/>
      <w:pPr>
        <w:ind w:left="7060" w:hanging="720"/>
      </w:pPr>
      <w:rPr>
        <w:rFonts w:hint="default"/>
        <w:lang w:val="en-US" w:eastAsia="en-US" w:bidi="ar-SA"/>
      </w:rPr>
    </w:lvl>
    <w:lvl w:ilvl="8" w:tplc="E1285AEC">
      <w:numFmt w:val="bullet"/>
      <w:lvlText w:val="•"/>
      <w:lvlJc w:val="left"/>
      <w:pPr>
        <w:ind w:left="7900" w:hanging="720"/>
      </w:pPr>
      <w:rPr>
        <w:rFonts w:hint="default"/>
        <w:lang w:val="en-US" w:eastAsia="en-US" w:bidi="ar-SA"/>
      </w:rPr>
    </w:lvl>
  </w:abstractNum>
  <w:num w:numId="1" w16cid:durableId="2028021543">
    <w:abstractNumId w:val="0"/>
  </w:num>
  <w:num w:numId="2" w16cid:durableId="653142605">
    <w:abstractNumId w:val="1"/>
  </w:num>
  <w:num w:numId="3" w16cid:durableId="225994503">
    <w:abstractNumId w:val="2"/>
  </w:num>
  <w:num w:numId="4" w16cid:durableId="1787233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03340"/>
    <w:rsid w:val="001C60FE"/>
    <w:rsid w:val="00610C76"/>
    <w:rsid w:val="00752EA4"/>
    <w:rsid w:val="007F1531"/>
    <w:rsid w:val="008F1628"/>
    <w:rsid w:val="00955A44"/>
    <w:rsid w:val="00A03340"/>
    <w:rsid w:val="00DC65EC"/>
    <w:rsid w:val="00E80A34"/>
    <w:rsid w:val="00EA77E4"/>
    <w:rsid w:val="00F00FEF"/>
    <w:rsid w:val="0798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0DE79"/>
  <w15:docId w15:val="{96669E65-C619-4D93-A760-FDED6870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0C76"/>
    <w:pPr>
      <w:tabs>
        <w:tab w:val="center" w:pos="4680"/>
        <w:tab w:val="right" w:pos="9360"/>
      </w:tabs>
    </w:pPr>
  </w:style>
  <w:style w:type="character" w:customStyle="1" w:styleId="HeaderChar">
    <w:name w:val="Header Char"/>
    <w:basedOn w:val="DefaultParagraphFont"/>
    <w:link w:val="Header"/>
    <w:uiPriority w:val="99"/>
    <w:rsid w:val="00610C76"/>
    <w:rPr>
      <w:rFonts w:ascii="Times New Roman" w:eastAsia="Times New Roman" w:hAnsi="Times New Roman" w:cs="Times New Roman"/>
    </w:rPr>
  </w:style>
  <w:style w:type="paragraph" w:styleId="Footer">
    <w:name w:val="footer"/>
    <w:basedOn w:val="Normal"/>
    <w:link w:val="FooterChar"/>
    <w:uiPriority w:val="99"/>
    <w:unhideWhenUsed/>
    <w:rsid w:val="00610C76"/>
    <w:pPr>
      <w:tabs>
        <w:tab w:val="center" w:pos="4680"/>
        <w:tab w:val="right" w:pos="9360"/>
      </w:tabs>
    </w:pPr>
  </w:style>
  <w:style w:type="character" w:customStyle="1" w:styleId="FooterChar">
    <w:name w:val="Footer Char"/>
    <w:basedOn w:val="DefaultParagraphFont"/>
    <w:link w:val="Footer"/>
    <w:uiPriority w:val="99"/>
    <w:rsid w:val="00610C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34166A109614790BC6C4AEBB00AD5" ma:contentTypeVersion="6" ma:contentTypeDescription="Create a new document." ma:contentTypeScope="" ma:versionID="a0bc01876fe1ae6af3f59e00ea67fdd3">
  <xsd:schema xmlns:xsd="http://www.w3.org/2001/XMLSchema" xmlns:xs="http://www.w3.org/2001/XMLSchema" xmlns:p="http://schemas.microsoft.com/office/2006/metadata/properties" xmlns:ns2="682d32c9-b26b-42b9-95cb-84cbef29568b" xmlns:ns3="e0522005-491a-474a-99b8-e3ef82eaeee4" targetNamespace="http://schemas.microsoft.com/office/2006/metadata/properties" ma:root="true" ma:fieldsID="0d2750af635b276165064b2d116d68f4" ns2:_="" ns3:_="">
    <xsd:import namespace="682d32c9-b26b-42b9-95cb-84cbef29568b"/>
    <xsd:import namespace="e0522005-491a-474a-99b8-e3ef82eae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d32c9-b26b-42b9-95cb-84cbef295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22005-491a-474a-99b8-e3ef82eae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EECB2-87CE-4F1B-964F-25536811B0B9}">
  <ds:schemaRefs>
    <ds:schemaRef ds:uri="http://schemas.microsoft.com/sharepoint/v3/contenttype/forms"/>
  </ds:schemaRefs>
</ds:datastoreItem>
</file>

<file path=customXml/itemProps2.xml><?xml version="1.0" encoding="utf-8"?>
<ds:datastoreItem xmlns:ds="http://schemas.openxmlformats.org/officeDocument/2006/customXml" ds:itemID="{DAD0C035-4A7A-4CE3-8807-038B4B00A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28CEA-F505-4DF2-8E37-04975A24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d32c9-b26b-42b9-95cb-84cbef29568b"/>
    <ds:schemaRef ds:uri="e0522005-491a-474a-99b8-e3ef82eae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Poole</dc:creator>
  <cp:lastModifiedBy>Candice Duran</cp:lastModifiedBy>
  <cp:revision>2</cp:revision>
  <dcterms:created xsi:type="dcterms:W3CDTF">2022-05-23T15:06:00Z</dcterms:created>
  <dcterms:modified xsi:type="dcterms:W3CDTF">2022-05-23T15:06:00Z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for Microsoft 365</vt:lpwstr>
  </property>
  <property fmtid="{D5CDD505-2E9C-101B-9397-08002B2CF9AE}" pid="4" name="LastSaved">
    <vt:filetime>2022-05-16T00:00:00Z</vt:filetime>
  </property>
  <property fmtid="{D5CDD505-2E9C-101B-9397-08002B2CF9AE}" pid="5" name="ContentTypeId">
    <vt:lpwstr>0x0101006C034166A109614790BC6C4AEBB00AD5</vt:lpwstr>
  </property>
</Properties>
</file>